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3A" w:rsidRPr="00450D3A" w:rsidRDefault="00450D3A" w:rsidP="00450D3A">
      <w:pPr>
        <w:spacing w:before="480" w:after="0"/>
        <w:contextualSpacing/>
        <w:outlineLvl w:val="0"/>
        <w:rPr>
          <w:rFonts w:ascii="Cambria" w:eastAsia="Times New Roman" w:hAnsi="Cambria" w:cs="Times New Roman"/>
          <w:b/>
          <w:smallCaps/>
          <w:noProof/>
          <w:spacing w:val="5"/>
          <w:sz w:val="28"/>
          <w:szCs w:val="28"/>
          <w:lang w:val="fr-FR" w:bidi="en-US"/>
        </w:rPr>
      </w:pPr>
      <w:bookmarkStart w:id="0" w:name="_Toc349451"/>
      <w:bookmarkStart w:id="1" w:name="_Toc505096"/>
      <w:r w:rsidRPr="00450D3A">
        <w:rPr>
          <w:rFonts w:ascii="Cambria" w:eastAsia="Times New Roman" w:hAnsi="Cambria" w:cs="Times New Roman"/>
          <w:b/>
          <w:smallCaps/>
          <w:noProof/>
          <w:spacing w:val="5"/>
          <w:sz w:val="28"/>
          <w:szCs w:val="28"/>
          <w:lang w:val="fr-FR" w:bidi="en-US"/>
        </w:rPr>
        <w:t>1.Rezumat Netehnic</w:t>
      </w:r>
      <w:bookmarkStart w:id="2" w:name="_Toc87858633"/>
      <w:bookmarkEnd w:id="0"/>
      <w:bookmarkEnd w:id="1"/>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2"/>
      </w:tblGrid>
      <w:tr w:rsidR="00450D3A" w:rsidRPr="00450D3A" w:rsidTr="009A64E5">
        <w:trPr>
          <w:trHeight w:val="1693"/>
        </w:trPr>
        <w:tc>
          <w:tcPr>
            <w:tcW w:w="9592" w:type="dxa"/>
          </w:tcPr>
          <w:p w:rsidR="00450D3A" w:rsidRPr="00450D3A" w:rsidRDefault="00450D3A" w:rsidP="00450D3A">
            <w:pPr>
              <w:spacing w:after="0" w:line="240" w:lineRule="auto"/>
              <w:jc w:val="both"/>
              <w:rPr>
                <w:rFonts w:ascii="Times New Roman" w:eastAsia="Times New Roman" w:hAnsi="Times New Roman" w:cs="Times New Roman"/>
                <w:noProof/>
                <w:lang w:val="en-US" w:bidi="en-US"/>
              </w:rPr>
            </w:pPr>
            <w:r w:rsidRPr="00450D3A">
              <w:rPr>
                <w:rFonts w:ascii="Times New Roman" w:eastAsia="Times New Roman" w:hAnsi="Times New Roman" w:cs="Times New Roman"/>
                <w:i/>
                <w:noProof/>
                <w:lang w:val="en-US" w:bidi="en-US"/>
              </w:rPr>
              <w:t xml:space="preserve">        Profilul principal de activitate al S TOHAN SA este fabricarea armamentului si munitie</w:t>
            </w:r>
            <w:r w:rsidRPr="00450D3A">
              <w:rPr>
                <w:rFonts w:ascii="Times New Roman" w:eastAsia="Times New Roman" w:hAnsi="Times New Roman" w:cs="Times New Roman"/>
                <w:noProof/>
                <w:lang w:val="en-US" w:bidi="en-US"/>
              </w:rPr>
              <w:t xml:space="preserve"> – cod CAEN 2540. </w:t>
            </w:r>
          </w:p>
          <w:p w:rsidR="00450D3A" w:rsidRPr="00450D3A" w:rsidRDefault="00450D3A" w:rsidP="00450D3A">
            <w:pPr>
              <w:spacing w:after="0" w:line="240" w:lineRule="auto"/>
              <w:jc w:val="both"/>
              <w:rPr>
                <w:rFonts w:ascii="Times New Roman" w:eastAsia="Times New Roman" w:hAnsi="Times New Roman" w:cs="Times New Roman"/>
                <w:lang w:val="it-IT" w:bidi="en-US"/>
              </w:rPr>
            </w:pPr>
            <w:r w:rsidRPr="00450D3A">
              <w:rPr>
                <w:rFonts w:ascii="Times New Roman" w:eastAsia="Times New Roman" w:hAnsi="Times New Roman" w:cs="Times New Roman"/>
                <w:noProof/>
                <w:lang w:val="en-US" w:bidi="en-US"/>
              </w:rPr>
              <w:t xml:space="preserve">        In  cadrul acestei activitati opereaza </w:t>
            </w:r>
            <w:r w:rsidRPr="00450D3A">
              <w:rPr>
                <w:rFonts w:ascii="Times New Roman" w:eastAsia="Times New Roman" w:hAnsi="Times New Roman" w:cs="Times New Roman"/>
                <w:lang w:val="it-IT" w:bidi="en-US"/>
              </w:rPr>
              <w:t xml:space="preserve">instalatia de preparare a fulminatului de mercur, instalatie IED, incadrata </w:t>
            </w:r>
            <w:r w:rsidRPr="00450D3A">
              <w:rPr>
                <w:rFonts w:ascii="Times New Roman" w:eastAsia="Times New Roman" w:hAnsi="Times New Roman" w:cs="Times New Roman"/>
                <w:lang w:val="en-US" w:bidi="en-US"/>
              </w:rPr>
              <w:t>in conformitate cu Legea 278/2013 privind emisiile industriale</w:t>
            </w:r>
            <w:r w:rsidRPr="00450D3A">
              <w:rPr>
                <w:rFonts w:ascii="Times New Roman" w:eastAsia="Times New Roman" w:hAnsi="Times New Roman" w:cs="Times New Roman"/>
                <w:lang w:val="it-IT" w:bidi="en-US"/>
              </w:rPr>
              <w:t xml:space="preserve"> la </w:t>
            </w:r>
            <w:r w:rsidRPr="00450D3A">
              <w:rPr>
                <w:rFonts w:ascii="Times New Roman" w:eastAsia="Times New Roman" w:hAnsi="Times New Roman" w:cs="Times New Roman"/>
                <w:b/>
                <w:i/>
                <w:lang w:val="it-IT" w:bidi="en-US"/>
              </w:rPr>
              <w:t>Anexa 1, pct. 4.6. “Producerea explozivilor”.</w:t>
            </w:r>
          </w:p>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Totodata, in conformitate cu Legea 278/2013 privind emisiile industriale, in societate se mai desfasoara activitati care se  incadreaza  la </w:t>
            </w:r>
            <w:r w:rsidRPr="00450D3A">
              <w:rPr>
                <w:rFonts w:ascii="Times New Roman" w:eastAsia="Times New Roman" w:hAnsi="Times New Roman" w:cs="Times New Roman"/>
                <w:b/>
                <w:i/>
                <w:lang w:val="en-US" w:bidi="en-US"/>
              </w:rPr>
              <w:t>Anexa 7,  partea a 2 a</w:t>
            </w:r>
            <w:r w:rsidRPr="00450D3A">
              <w:rPr>
                <w:rFonts w:ascii="Times New Roman" w:eastAsia="Times New Roman" w:hAnsi="Times New Roman" w:cs="Times New Roman"/>
                <w:lang w:val="en-US" w:bidi="en-US"/>
              </w:rPr>
              <w:t>, astfel:</w:t>
            </w:r>
          </w:p>
          <w:p w:rsidR="00450D3A" w:rsidRPr="00450D3A" w:rsidRDefault="00450D3A" w:rsidP="00450D3A">
            <w:pPr>
              <w:numPr>
                <w:ilvl w:val="0"/>
                <w:numId w:val="8"/>
              </w:numPr>
              <w:spacing w:after="0"/>
              <w:contextualSpacing/>
              <w:rPr>
                <w:rFonts w:ascii="Times New Roman" w:eastAsia="Times New Roman" w:hAnsi="Times New Roman" w:cs="Times New Roman"/>
                <w:b/>
                <w:lang w:val="en-US" w:bidi="en-US"/>
              </w:rPr>
            </w:pPr>
            <w:proofErr w:type="gramStart"/>
            <w:r w:rsidRPr="00450D3A">
              <w:rPr>
                <w:rFonts w:ascii="Times New Roman" w:eastAsia="Times New Roman" w:hAnsi="Times New Roman" w:cs="Times New Roman"/>
                <w:b/>
                <w:i/>
                <w:lang w:val="en-US" w:bidi="en-US"/>
              </w:rPr>
              <w:t>poz</w:t>
            </w:r>
            <w:proofErr w:type="gramEnd"/>
            <w:r w:rsidRPr="00450D3A">
              <w:rPr>
                <w:rFonts w:ascii="Times New Roman" w:eastAsia="Times New Roman" w:hAnsi="Times New Roman" w:cs="Times New Roman"/>
                <w:b/>
                <w:i/>
                <w:lang w:val="en-US" w:bidi="en-US"/>
              </w:rPr>
              <w:t>. 4 – Curatarea suprafetelor utilizand compusi mentionati la art.59 alin.8</w:t>
            </w:r>
          </w:p>
          <w:p w:rsidR="00450D3A" w:rsidRPr="00450D3A" w:rsidRDefault="00450D3A" w:rsidP="00450D3A">
            <w:pPr>
              <w:numPr>
                <w:ilvl w:val="0"/>
                <w:numId w:val="8"/>
              </w:numPr>
              <w:spacing w:after="0"/>
              <w:contextualSpacing/>
              <w:rPr>
                <w:rFonts w:ascii="Times New Roman" w:eastAsia="Times New Roman" w:hAnsi="Times New Roman" w:cs="Times New Roman"/>
                <w:b/>
                <w:lang w:val="en-US" w:bidi="en-US"/>
              </w:rPr>
            </w:pPr>
            <w:proofErr w:type="gramStart"/>
            <w:r w:rsidRPr="00450D3A">
              <w:rPr>
                <w:rFonts w:ascii="Times New Roman" w:eastAsia="Times New Roman" w:hAnsi="Times New Roman" w:cs="Times New Roman"/>
                <w:b/>
                <w:i/>
                <w:lang w:val="en-US" w:bidi="en-US"/>
              </w:rPr>
              <w:t>poz</w:t>
            </w:r>
            <w:proofErr w:type="gramEnd"/>
            <w:r w:rsidRPr="00450D3A">
              <w:rPr>
                <w:rFonts w:ascii="Times New Roman" w:eastAsia="Times New Roman" w:hAnsi="Times New Roman" w:cs="Times New Roman"/>
                <w:b/>
                <w:i/>
                <w:lang w:val="en-US" w:bidi="en-US"/>
              </w:rPr>
              <w:t>. 5 – Alte tipuri de curatare suprafete</w:t>
            </w:r>
          </w:p>
          <w:p w:rsidR="00450D3A" w:rsidRPr="00450D3A" w:rsidRDefault="00450D3A" w:rsidP="00450D3A">
            <w:pPr>
              <w:numPr>
                <w:ilvl w:val="0"/>
                <w:numId w:val="8"/>
              </w:numPr>
              <w:spacing w:after="0"/>
              <w:contextualSpacing/>
              <w:rPr>
                <w:rFonts w:ascii="Times New Roman" w:eastAsia="Times New Roman" w:hAnsi="Times New Roman" w:cs="Times New Roman"/>
                <w:b/>
                <w:lang w:val="en-US" w:bidi="en-US"/>
              </w:rPr>
            </w:pPr>
            <w:r w:rsidRPr="00450D3A">
              <w:rPr>
                <w:rFonts w:ascii="Times New Roman" w:eastAsia="Times New Roman" w:hAnsi="Times New Roman" w:cs="Times New Roman"/>
                <w:b/>
                <w:i/>
                <w:lang w:val="en-US" w:bidi="en-US"/>
              </w:rPr>
              <w:t>poz.8 – Alte tipuri de acoperire, inclusiv acoperirea metalelor, materialelor plastice, textilelor, tesaturilor, filmului si hartiei</w:t>
            </w:r>
          </w:p>
          <w:p w:rsidR="00450D3A" w:rsidRPr="00450D3A" w:rsidRDefault="00450D3A" w:rsidP="00450D3A">
            <w:pPr>
              <w:numPr>
                <w:ilvl w:val="0"/>
                <w:numId w:val="8"/>
              </w:numPr>
              <w:spacing w:after="0"/>
              <w:contextualSpacing/>
              <w:rPr>
                <w:rFonts w:ascii="Times New Roman" w:eastAsia="Times New Roman" w:hAnsi="Times New Roman" w:cs="Times New Roman"/>
                <w:b/>
                <w:lang w:val="en-US" w:bidi="en-US"/>
              </w:rPr>
            </w:pPr>
            <w:proofErr w:type="gramStart"/>
            <w:r w:rsidRPr="00450D3A">
              <w:rPr>
                <w:rFonts w:ascii="Times New Roman" w:eastAsia="Times New Roman" w:hAnsi="Times New Roman" w:cs="Times New Roman"/>
                <w:b/>
                <w:i/>
                <w:lang w:val="en-US" w:bidi="en-US"/>
              </w:rPr>
              <w:t>poz</w:t>
            </w:r>
            <w:proofErr w:type="gramEnd"/>
            <w:r w:rsidRPr="00450D3A">
              <w:rPr>
                <w:rFonts w:ascii="Times New Roman" w:eastAsia="Times New Roman" w:hAnsi="Times New Roman" w:cs="Times New Roman"/>
                <w:b/>
                <w:i/>
                <w:lang w:val="en-US" w:bidi="en-US"/>
              </w:rPr>
              <w:t>. 10 – Acoperirea suprafetelor din lemn</w:t>
            </w:r>
          </w:p>
          <w:p w:rsidR="00450D3A" w:rsidRPr="00450D3A" w:rsidRDefault="00450D3A" w:rsidP="00450D3A">
            <w:pPr>
              <w:numPr>
                <w:ilvl w:val="0"/>
                <w:numId w:val="8"/>
              </w:numPr>
              <w:spacing w:after="0"/>
              <w:contextualSpacing/>
              <w:rPr>
                <w:rFonts w:ascii="Times New Roman" w:eastAsia="Times New Roman" w:hAnsi="Times New Roman" w:cs="Times New Roman"/>
                <w:b/>
                <w:lang w:val="en-US" w:bidi="en-US"/>
              </w:rPr>
            </w:pPr>
            <w:r w:rsidRPr="00450D3A">
              <w:rPr>
                <w:rFonts w:ascii="Times New Roman" w:eastAsia="Times New Roman" w:hAnsi="Times New Roman" w:cs="Times New Roman"/>
                <w:b/>
                <w:i/>
                <w:lang w:val="en-US" w:bidi="en-US"/>
              </w:rPr>
              <w:t>poz.16 – Acoperire cu adeziv</w:t>
            </w:r>
          </w:p>
          <w:p w:rsidR="00450D3A" w:rsidRPr="00450D3A" w:rsidRDefault="00450D3A" w:rsidP="00450D3A">
            <w:p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lang w:val="it-IT" w:bidi="en-US"/>
              </w:rPr>
              <w:t xml:space="preserve">      Pe lânga activitatea de bază societatea mai desfăşoară activităţi secundare, cum ar fi: manipulări, depozitări, operaţiuni de mecanică generală, tratarea şi acoperirea metalelor, transporturi rutiere şi pe calea ferată, captare tratare şi distribuţie apă, comercializare şi distribuţie energie electrică, colectare, tratare şi eliminare deşeuri periculoase şi nepericuloase, etc. </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lang w:val="en-US" w:bidi="en-US"/>
        </w:rPr>
      </w:pPr>
      <w:bookmarkStart w:id="3" w:name="_Toc505097"/>
      <w:bookmarkEnd w:id="2"/>
      <w:r w:rsidRPr="00450D3A">
        <w:rPr>
          <w:rFonts w:ascii="Times New Roman" w:eastAsia="Times New Roman" w:hAnsi="Times New Roman" w:cs="Times New Roman"/>
          <w:smallCaps/>
          <w:lang w:val="en-US" w:bidi="en-US"/>
        </w:rPr>
        <w:t>1.1 PREZENTAREA CONDITIILOR EXISTENTE PE AMPLASAMENT, INCLUSIV POLUAREA ISTORICA</w:t>
      </w:r>
      <w:bookmarkEnd w:id="3"/>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S. TOHAN S.A este amplasat în partea de est a oraşului Zărneşti, judeţul Braşov. Oraşul Zărneşti este amplasat la poalele munţilor Piatra Craiului, pe malul drept al râului Bârsa şi la o distanţă de cca. 30 km de Municipiul Braşov. Instalaţia IPPC este amplasată în sectorul pirotehnic al societăţii.</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Coordonatele geografice ale amplasamentului sunt: lat. N: 45033’15’’ si long. E: 25019’50’’.</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Accesul rutier in unitate se face din DJ6B Rasnov Zarnesti iar cel feroviar prin linia CF.</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Localitatile invecinate societatii sunt:</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Cartier Halta: 1.8 km/NV</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lang w:val="en-US" w:bidi="en-US"/>
        </w:rPr>
      </w:pPr>
      <w:r w:rsidRPr="00450D3A">
        <w:rPr>
          <w:rFonts w:ascii="Times New Roman" w:eastAsia="Times New Roman" w:hAnsi="Times New Roman" w:cs="Times New Roman"/>
          <w:i/>
          <w:lang w:val="en-US" w:bidi="en-US"/>
        </w:rPr>
        <w:t>- Orasul Zarnesti /bifurcatia DN73 cu str. Aleea Uzinei, la o distanta de aprox: 0.24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lang w:val="en-US" w:bidi="en-US"/>
        </w:rPr>
      </w:pPr>
      <w:r w:rsidRPr="00450D3A">
        <w:rPr>
          <w:rFonts w:ascii="Times New Roman" w:eastAsia="Times New Roman" w:hAnsi="Times New Roman" w:cs="Times New Roman"/>
          <w:i/>
          <w:lang w:val="en-US" w:bidi="en-US"/>
        </w:rPr>
        <w:t>- Tohanul Nou</w:t>
      </w:r>
      <w:proofErr w:type="gramStart"/>
      <w:r w:rsidRPr="00450D3A">
        <w:rPr>
          <w:rFonts w:ascii="Times New Roman" w:eastAsia="Times New Roman" w:hAnsi="Times New Roman" w:cs="Times New Roman"/>
          <w:i/>
          <w:lang w:val="en-US" w:bidi="en-US"/>
        </w:rPr>
        <w:t>,  la</w:t>
      </w:r>
      <w:proofErr w:type="gramEnd"/>
      <w:r w:rsidRPr="00450D3A">
        <w:rPr>
          <w:rFonts w:ascii="Times New Roman" w:eastAsia="Times New Roman" w:hAnsi="Times New Roman" w:cs="Times New Roman"/>
          <w:i/>
          <w:lang w:val="en-US" w:bidi="en-US"/>
        </w:rPr>
        <w:t xml:space="preserve"> o distanta de aprox. 1.4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Tohanul Vechi, la o distanta de aprox. 0.7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Orasul Rasnov, la o distanta de aprox. 5.7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Comuna Bran, la o distanta de aprox. 2.7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Sat Sohodol</w:t>
      </w:r>
      <w:proofErr w:type="gramStart"/>
      <w:r w:rsidRPr="00450D3A">
        <w:rPr>
          <w:rFonts w:ascii="Times New Roman" w:eastAsia="Times New Roman" w:hAnsi="Times New Roman" w:cs="Times New Roman"/>
          <w:i/>
          <w:lang w:val="en-US" w:bidi="en-US"/>
        </w:rPr>
        <w:t>,  la</w:t>
      </w:r>
      <w:proofErr w:type="gramEnd"/>
      <w:r w:rsidRPr="00450D3A">
        <w:rPr>
          <w:rFonts w:ascii="Times New Roman" w:eastAsia="Times New Roman" w:hAnsi="Times New Roman" w:cs="Times New Roman"/>
          <w:i/>
          <w:lang w:val="en-US" w:bidi="en-US"/>
        </w:rPr>
        <w:t xml:space="preserve"> o distanta de aprox. 2.7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Sat Predelut, la o distanta de aprox. 4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Sat Magura, la o distanta de aprox. 6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 Comuna Poiana Marului, la o distanta de aprox. 5 km</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ab/>
        <w:t xml:space="preserve">De asemenea, in imediata vecinatate a societatii se afla: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noProof/>
          <w:lang w:val="en-US" w:bidi="en-US"/>
        </w:rPr>
        <w:t xml:space="preserve">- </w:t>
      </w:r>
      <w:r w:rsidRPr="00450D3A">
        <w:rPr>
          <w:rFonts w:ascii="Times New Roman" w:eastAsia="Times New Roman" w:hAnsi="Times New Roman" w:cs="Times New Roman"/>
          <w:i/>
          <w:noProof/>
          <w:lang w:val="en-US" w:bidi="en-US"/>
        </w:rPr>
        <w:t>Grup industrial Scolar Zarnesti 0.05 km/NE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Judecatoria Zarnesti: 0.15 km/N</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Parchetul de langa Judecatoria Zarnesti : 0.15 km/N</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Cantina S. TOHAN S.A : 0.10 km/N</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SC MORANI IMPEX: 0.5 km/NV</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Baza sportiva Torpedo : 0.20 km/N</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Halta CFR General Traian Mosoiu: 0.5 km/NV</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Spitalul orasenesc  ZARNESTI:  1.22 km /NV</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noProof/>
          <w:lang w:val="en-US" w:bidi="en-US"/>
        </w:rPr>
      </w:pPr>
      <w:r w:rsidRPr="00450D3A">
        <w:rPr>
          <w:rFonts w:ascii="Times New Roman" w:eastAsia="Times New Roman" w:hAnsi="Times New Roman" w:cs="Times New Roman"/>
          <w:i/>
          <w:noProof/>
          <w:lang w:val="en-US" w:bidi="en-US"/>
        </w:rPr>
        <w:t>- Parc industrial : 1-1.5 km/ SE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b/>
          <w:noProof/>
          <w:lang w:val="en-US" w:bidi="en-US"/>
        </w:rPr>
        <w:t>Suprafata</w:t>
      </w:r>
      <w:r w:rsidRPr="00450D3A">
        <w:rPr>
          <w:rFonts w:ascii="Times New Roman" w:eastAsia="Times New Roman" w:hAnsi="Times New Roman" w:cs="Times New Roman"/>
          <w:noProof/>
          <w:lang w:val="en-US" w:bidi="en-US"/>
        </w:rPr>
        <w:t xml:space="preserve"> totala a amplasamentului este de 1.890.034,33  mp (aprox.189 ha) din care: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  suprafaţa construită - aprox.13 ha (ocupata de constructii)</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  restul suprafetei– aprox. 176 ha (ocupata de spatiiverzi, suprafete de transport si  platforme, zone de protectie, cai ferate)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en-US" w:bidi="en-US"/>
        </w:rPr>
      </w:pP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en-US" w:bidi="en-US"/>
        </w:rPr>
      </w:pP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en-US" w:bidi="en-US"/>
        </w:rPr>
      </w:pPr>
      <w:r w:rsidRPr="00450D3A">
        <w:rPr>
          <w:rFonts w:ascii="Times New Roman" w:eastAsia="Times New Roman" w:hAnsi="Times New Roman" w:cs="Times New Roman"/>
          <w:b/>
          <w:noProof/>
          <w:lang w:val="en-US" w:bidi="en-US"/>
        </w:rPr>
        <w:t xml:space="preserve">Istoricul terenului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In vara anului 1937 au inceput lucrarile de constructii, iar in luna martie 1938 a inceput fabricatia de produse speciale.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Dupa terminarea celui de-al doilea razboi mondial si nationalizare, intreprinderea a trecut in mod succesiv la diferite reprofilari care au necesitat amenajari si constructii noi.</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noProof/>
          <w:lang w:val="en-US" w:bidi="en-US"/>
        </w:rPr>
        <w:t>La inceput s-au fabricat vagoane de marfa de 50 tone, dupa care a urmat fabricatia de batoze, vase emailate, pompe de adancime si multe alte produse si accesorii de masini unelte.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noProof/>
          <w:lang w:val="en-US" w:bidi="en-US"/>
        </w:rPr>
        <w:t xml:space="preserve">In anul 1954 a intrat in functiune sectia de fabricatie biciclete „Pegas”, in anul 1959 cea de motorete, iar in 1969-1970 sectia de accesorii masini unelte. In anul 2013, </w:t>
      </w:r>
      <w:r w:rsidRPr="00450D3A">
        <w:rPr>
          <w:rFonts w:ascii="Times New Roman" w:eastAsia="Times New Roman" w:hAnsi="Times New Roman" w:cs="Times New Roman"/>
          <w:lang w:val="en-US" w:bidi="en-US"/>
        </w:rPr>
        <w:t xml:space="preserve">societatea </w:t>
      </w:r>
      <w:proofErr w:type="gramStart"/>
      <w:r w:rsidRPr="00450D3A">
        <w:rPr>
          <w:rFonts w:ascii="Times New Roman" w:eastAsia="Times New Roman" w:hAnsi="Times New Roman" w:cs="Times New Roman"/>
          <w:lang w:val="en-US" w:bidi="en-US"/>
        </w:rPr>
        <w:t>a  sistat</w:t>
      </w:r>
      <w:proofErr w:type="gramEnd"/>
      <w:r w:rsidRPr="00450D3A">
        <w:rPr>
          <w:rFonts w:ascii="Times New Roman" w:eastAsia="Times New Roman" w:hAnsi="Times New Roman" w:cs="Times New Roman"/>
          <w:lang w:val="en-US" w:bidi="en-US"/>
        </w:rPr>
        <w:t xml:space="preserve">  activitatea de fabricare a bicicletelor si motoretelor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bCs/>
          <w:noProof/>
          <w:lang w:val="fr-FR" w:bidi="en-US"/>
        </w:rPr>
        <w:t xml:space="preserve">In anul 2016 s-au inceput lucrarile de retehnologizare si completare a instalatiei de epurare ape uzate provenite de la atelierul preparare fulminat de mercur, iar la sfarsitul anului  2017 au fost finalizate, prin completarea procesului de tratare cu urmatoarele procese : coagulare, floculare si adsorbtie pe filtre cu carbune activ. </w:t>
      </w:r>
    </w:p>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r w:rsidRPr="00450D3A">
        <w:rPr>
          <w:rFonts w:ascii="Times New Roman" w:eastAsia="Times New Roman" w:hAnsi="Times New Roman" w:cs="Times New Roman"/>
          <w:smallCaps/>
          <w:noProof/>
          <w:lang w:val="fr-FR" w:bidi="en-US"/>
        </w:rPr>
        <w:t xml:space="preserve"> </w:t>
      </w:r>
      <w:bookmarkStart w:id="4" w:name="_Toc505098"/>
      <w:r w:rsidRPr="00450D3A">
        <w:rPr>
          <w:rFonts w:ascii="Times New Roman" w:eastAsia="Times New Roman" w:hAnsi="Times New Roman" w:cs="Times New Roman"/>
          <w:smallCaps/>
          <w:noProof/>
          <w:lang w:val="fr-FR" w:bidi="en-US"/>
        </w:rPr>
        <w:t>1.2 ALTERNATIVE PRINCIPALE STUDIATE DE CATRE SOLICITANT</w:t>
      </w:r>
      <w:bookmarkEnd w:id="4"/>
      <w:r w:rsidRPr="00450D3A">
        <w:rPr>
          <w:rFonts w:ascii="Times New Roman" w:eastAsia="Times New Roman" w:hAnsi="Times New Roman" w:cs="Times New Roman"/>
          <w:smallCaps/>
          <w:noProof/>
          <w:lang w:val="fr-FR" w:bidi="en-US"/>
        </w:rPr>
        <w:t xml:space="preserve"> </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2"/>
      </w:tblGrid>
      <w:tr w:rsidR="00450D3A" w:rsidRPr="00450D3A" w:rsidTr="009A64E5">
        <w:trPr>
          <w:jc w:val="center"/>
        </w:trPr>
        <w:tc>
          <w:tcPr>
            <w:tcW w:w="9552"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Nu se pune problema luării în considerare a altor alternative privind locaţia instalaţiei sau modificarea domeniului de activitate pentru că intrarea în funcţiune a fabricii a fost  anul 1938.</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5" w:name="_Toc505099"/>
      <w:r w:rsidRPr="00450D3A">
        <w:rPr>
          <w:rFonts w:ascii="Times New Roman" w:eastAsia="Times New Roman" w:hAnsi="Times New Roman" w:cs="Times New Roman"/>
          <w:smallCaps/>
          <w:noProof/>
          <w:lang w:val="fr-FR" w:bidi="en-US"/>
        </w:rPr>
        <w:t>1.3 TEHNICI DE MANAGEMENT</w:t>
      </w:r>
      <w:bookmarkEnd w:id="5"/>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3"/>
      </w:tblGrid>
      <w:tr w:rsidR="00450D3A" w:rsidRPr="00450D3A" w:rsidTr="009A64E5">
        <w:trPr>
          <w:trHeight w:val="5071"/>
          <w:jc w:val="center"/>
        </w:trPr>
        <w:tc>
          <w:tcPr>
            <w:tcW w:w="9463"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Toate produsele societatii sunt realizate având la baza sistemul de management a calitatii certificat de catre CERTIND – BUCURESTI. S TOHAN SA detine urmatoarele certificate :</w:t>
            </w:r>
          </w:p>
          <w:p w:rsidR="00450D3A" w:rsidRPr="00450D3A" w:rsidRDefault="00450D3A" w:rsidP="00450D3A">
            <w:pPr>
              <w:spacing w:after="0" w:line="240" w:lineRule="auto"/>
              <w:ind w:firstLine="720"/>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Certificat emis de CERTIND Bucuresti al Sistemului de Management al Calitatii in conformitate cu SR EN ISO 9001:2015, NR. 18110C, emis in data de 15.09.2015, valabil 14.09.2021,</w:t>
            </w:r>
          </w:p>
          <w:p w:rsidR="00450D3A" w:rsidRPr="00450D3A" w:rsidRDefault="00450D3A" w:rsidP="00450D3A">
            <w:pPr>
              <w:spacing w:after="0" w:line="240" w:lineRule="auto"/>
              <w:ind w:firstLine="720"/>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Certificat emis de CERTIND Bucuresti al Sistemului de Management al Calitatii in conformitate cu standardul AQAP 2110:2016, nr. 1811 AQAP, emis in data de 15.09.2015, valabil pana la data de 14.09.2021,</w:t>
            </w:r>
          </w:p>
          <w:p w:rsidR="00450D3A" w:rsidRPr="00450D3A" w:rsidRDefault="00450D3A" w:rsidP="00450D3A">
            <w:pPr>
              <w:spacing w:after="0" w:line="240" w:lineRule="auto"/>
              <w:ind w:firstLine="720"/>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Certificat emis de Organismul Militar de Certificare, Acreditare si Supraveghere, OMCAS - Bucuresti, in conformitate cu AQAP 2110, nr. 24/2018, emis la data de 04.10.2018, valabil pana la data de 03.10.2020.</w:t>
            </w:r>
          </w:p>
          <w:p w:rsidR="00450D3A" w:rsidRPr="00450D3A" w:rsidRDefault="00450D3A" w:rsidP="00450D3A">
            <w:p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In conformitate cu cerintele standardelor SR EN ISO 9001:2015 si AQAP 211O:20016  sunt certificate urmatoarele domenii de activitate: </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Cercetare-dezvoltare, proiectare si testare munitie si armament</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Fabricatia, comercializarea si mentenanta munitie si armament</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Depozitare si transport munitie si armament</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Dezmembrare, delaborare si distrugere munitie si armament</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Proiectare si executie SDV -uri</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Confectii metalice</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Acoperiri galvanice si tratamente termice</w:t>
            </w:r>
          </w:p>
          <w:p w:rsidR="00450D3A" w:rsidRPr="00450D3A" w:rsidRDefault="00450D3A" w:rsidP="00450D3A">
            <w:pPr>
              <w:numPr>
                <w:ilvl w:val="0"/>
                <w:numId w:val="6"/>
              </w:numPr>
              <w:spacing w:after="0"/>
              <w:contextualSpacing/>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Accesorii masini unelte si bunuri de larg consum</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6" w:name="_Toc505100"/>
      <w:r w:rsidRPr="00450D3A">
        <w:rPr>
          <w:rFonts w:ascii="Times New Roman" w:eastAsia="Times New Roman" w:hAnsi="Times New Roman" w:cs="Times New Roman"/>
          <w:smallCaps/>
          <w:noProof/>
          <w:lang w:val="fr-FR" w:bidi="en-US"/>
        </w:rPr>
        <w:t>1.4 INTRARI DE MATERIALE</w:t>
      </w:r>
      <w:bookmarkEnd w:id="6"/>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color w:val="000000"/>
          <w:lang w:val="fr-FR" w:bidi="en-US"/>
        </w:rPr>
      </w:pPr>
      <w:r w:rsidRPr="00450D3A">
        <w:rPr>
          <w:rFonts w:ascii="Times New Roman" w:eastAsia="Times New Roman" w:hAnsi="Times New Roman" w:cs="Times New Roman"/>
          <w:noProof/>
          <w:color w:val="000000"/>
          <w:lang w:val="fr-FR" w:bidi="en-US"/>
        </w:rPr>
        <w:t xml:space="preserve">Ţinând cont de caracterul specific al activităţii, furnizorii de materii prime folosite sunt selectaţi după criterii comerciale, criteriul performanţelor tehnice şi testarea calităţii produselor furnizate. </w:t>
      </w:r>
    </w:p>
    <w:p w:rsidR="00450D3A" w:rsidRPr="00450D3A" w:rsidRDefault="00450D3A" w:rsidP="00450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en-US" w:bidi="en-US"/>
        </w:rPr>
      </w:pPr>
      <w:r w:rsidRPr="00450D3A">
        <w:rPr>
          <w:rFonts w:ascii="Times New Roman" w:eastAsia="Times New Roman" w:hAnsi="Times New Roman" w:cs="Times New Roman"/>
          <w:color w:val="000000"/>
          <w:lang w:val="en-US" w:bidi="en-US"/>
        </w:rPr>
        <w:t xml:space="preserve">     Societatea mentine </w:t>
      </w:r>
      <w:proofErr w:type="gramStart"/>
      <w:r w:rsidRPr="00450D3A">
        <w:rPr>
          <w:rFonts w:ascii="Times New Roman" w:eastAsia="Times New Roman" w:hAnsi="Times New Roman" w:cs="Times New Roman"/>
          <w:color w:val="000000"/>
          <w:lang w:val="en-US" w:bidi="en-US"/>
        </w:rPr>
        <w:t>un</w:t>
      </w:r>
      <w:proofErr w:type="gramEnd"/>
      <w:r w:rsidRPr="00450D3A">
        <w:rPr>
          <w:rFonts w:ascii="Times New Roman" w:eastAsia="Times New Roman" w:hAnsi="Times New Roman" w:cs="Times New Roman"/>
          <w:color w:val="000000"/>
          <w:lang w:val="en-US" w:bidi="en-US"/>
        </w:rPr>
        <w:t xml:space="preserve"> program de gestionare a substantelor chimice periculoase, in conformitate cu normativele in vigoare, respectiv:</w:t>
      </w:r>
    </w:p>
    <w:p w:rsidR="00450D3A" w:rsidRPr="00450D3A" w:rsidRDefault="00450D3A" w:rsidP="00450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en-US" w:bidi="en-US"/>
        </w:rPr>
      </w:pPr>
      <w:r w:rsidRPr="00450D3A">
        <w:rPr>
          <w:rFonts w:ascii="Times New Roman" w:eastAsia="Times New Roman" w:hAnsi="Times New Roman" w:cs="Times New Roman"/>
          <w:color w:val="000000"/>
          <w:lang w:val="en-US" w:bidi="en-US"/>
        </w:rPr>
        <w:t xml:space="preserve">- </w:t>
      </w:r>
      <w:proofErr w:type="gramStart"/>
      <w:r w:rsidRPr="00450D3A">
        <w:rPr>
          <w:rFonts w:ascii="Times New Roman" w:eastAsia="Times New Roman" w:hAnsi="Times New Roman" w:cs="Times New Roman"/>
          <w:color w:val="000000"/>
          <w:lang w:val="en-US" w:bidi="en-US"/>
        </w:rPr>
        <w:t>a</w:t>
      </w:r>
      <w:proofErr w:type="gramEnd"/>
      <w:r w:rsidRPr="00450D3A">
        <w:rPr>
          <w:rFonts w:ascii="Times New Roman" w:eastAsia="Times New Roman" w:hAnsi="Times New Roman" w:cs="Times New Roman"/>
          <w:color w:val="000000"/>
          <w:lang w:val="en-US" w:bidi="en-US"/>
        </w:rPr>
        <w:t xml:space="preserve"> depus la Agenţia Naţională Antidrog declaratiile in conformitate cu prevederile O.U.G. 121/2006; </w:t>
      </w:r>
    </w:p>
    <w:p w:rsidR="00450D3A" w:rsidRPr="00450D3A" w:rsidRDefault="00450D3A" w:rsidP="00450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lang w:val="en-US" w:bidi="en-US"/>
        </w:rPr>
      </w:pPr>
      <w:r w:rsidRPr="00450D3A">
        <w:rPr>
          <w:rFonts w:ascii="Times New Roman" w:eastAsia="Times New Roman" w:hAnsi="Times New Roman" w:cs="Times New Roman"/>
          <w:bCs/>
          <w:color w:val="000000"/>
          <w:lang w:val="en-US" w:bidi="en-US"/>
        </w:rPr>
        <w:t>-a intocmit fişe cu date de securitate conform regulamentului 1278/2008 pentru substantele, amestecurile si articolele pe care le produce;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color w:val="000000"/>
          <w:lang w:val="en-US" w:bidi="en-US"/>
        </w:rPr>
      </w:pPr>
      <w:r w:rsidRPr="00450D3A">
        <w:rPr>
          <w:rFonts w:ascii="Times New Roman" w:eastAsia="Times New Roman" w:hAnsi="Times New Roman" w:cs="Times New Roman"/>
          <w:bCs/>
          <w:color w:val="000000"/>
          <w:lang w:val="en-US" w:bidi="en-US"/>
        </w:rPr>
        <w:t xml:space="preserve">- </w:t>
      </w:r>
      <w:proofErr w:type="gramStart"/>
      <w:r w:rsidRPr="00450D3A">
        <w:rPr>
          <w:rFonts w:ascii="Times New Roman" w:eastAsia="Times New Roman" w:hAnsi="Times New Roman" w:cs="Times New Roman"/>
          <w:bCs/>
          <w:color w:val="000000"/>
          <w:lang w:val="en-US" w:bidi="en-US"/>
        </w:rPr>
        <w:t>a</w:t>
      </w:r>
      <w:proofErr w:type="gramEnd"/>
      <w:r w:rsidRPr="00450D3A">
        <w:rPr>
          <w:rFonts w:ascii="Times New Roman" w:eastAsia="Times New Roman" w:hAnsi="Times New Roman" w:cs="Times New Roman"/>
          <w:bCs/>
          <w:color w:val="000000"/>
          <w:lang w:val="en-US" w:bidi="en-US"/>
        </w:rPr>
        <w:t xml:space="preserve"> verificat toţi furnizorii substanţelor utilizate de către societate, vizând conformarea cu Regulamentul REACH şi s-au primit fişele cu date de securitate pentru materiile prime, substante periculoase;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color w:val="31849B"/>
          <w:lang w:val="en-US" w:bidi="en-US"/>
        </w:rPr>
      </w:pPr>
      <w:proofErr w:type="gramStart"/>
      <w:r w:rsidRPr="00450D3A">
        <w:rPr>
          <w:rFonts w:ascii="Times New Roman" w:eastAsia="Times New Roman" w:hAnsi="Times New Roman" w:cs="Times New Roman"/>
          <w:bCs/>
          <w:color w:val="000000"/>
          <w:lang w:val="en-US" w:bidi="en-US"/>
        </w:rPr>
        <w:t>-se asigura respectarea măsurilor de management al riscurilor prevăzute în scenariile de expunere pentru fiecare substanţă în parte</w:t>
      </w:r>
      <w:r w:rsidRPr="00450D3A">
        <w:rPr>
          <w:rFonts w:ascii="Times New Roman" w:eastAsia="Times New Roman" w:hAnsi="Times New Roman" w:cs="Times New Roman"/>
          <w:bCs/>
          <w:color w:val="31849B"/>
          <w:lang w:val="en-US" w:bidi="en-US"/>
        </w:rPr>
        <w:t>.</w:t>
      </w:r>
      <w:proofErr w:type="gramEnd"/>
    </w:p>
    <w:p w:rsidR="00450D3A" w:rsidRPr="00450D3A" w:rsidRDefault="00450D3A" w:rsidP="00450D3A">
      <w:pPr>
        <w:pBdr>
          <w:top w:val="single" w:sz="4" w:space="1" w:color="auto"/>
          <w:left w:val="single" w:sz="4" w:space="4" w:color="auto"/>
          <w:bottom w:val="single" w:sz="4" w:space="1" w:color="auto"/>
          <w:right w:val="single" w:sz="4" w:space="4" w:color="auto"/>
        </w:pBdr>
        <w:rPr>
          <w:rFonts w:ascii="Cambria" w:eastAsia="Times New Roman" w:hAnsi="Cambria" w:cs="Times New Roman"/>
          <w:lang w:val="fr-FR" w:bidi="en-US"/>
        </w:rPr>
      </w:pPr>
      <w:r w:rsidRPr="00450D3A">
        <w:rPr>
          <w:rFonts w:ascii="Times New Roman" w:eastAsia="Times New Roman" w:hAnsi="Times New Roman" w:cs="Times New Roman"/>
          <w:bCs/>
          <w:lang w:val="en-US" w:bidi="en-US"/>
        </w:rPr>
        <w:lastRenderedPageBreak/>
        <w:t xml:space="preserve">     </w:t>
      </w:r>
      <w:proofErr w:type="gramStart"/>
      <w:r w:rsidRPr="00450D3A">
        <w:rPr>
          <w:rFonts w:ascii="Times New Roman" w:eastAsia="Times New Roman" w:hAnsi="Times New Roman" w:cs="Times New Roman"/>
          <w:bCs/>
          <w:lang w:val="en-US" w:bidi="en-US"/>
        </w:rPr>
        <w:t>De asemenea, depozitarea substantelor toxice si periculoase se face in magazii special destinate acestui scop, tinandu-se cont de tipul substantelor si de incompatibilitati.</w:t>
      </w:r>
      <w:proofErr w:type="gramEnd"/>
    </w:p>
    <w:p w:rsidR="00450D3A" w:rsidRPr="00450D3A" w:rsidRDefault="00450D3A" w:rsidP="00450D3A">
      <w:pPr>
        <w:spacing w:before="200" w:after="0" w:line="271" w:lineRule="auto"/>
        <w:outlineLvl w:val="1"/>
        <w:rPr>
          <w:rFonts w:ascii="Times New Roman" w:eastAsia="Times New Roman" w:hAnsi="Times New Roman" w:cs="Times New Roman"/>
          <w:smallCaps/>
          <w:noProof/>
          <w:lang w:val="en-US" w:bidi="en-US"/>
        </w:rPr>
      </w:pPr>
      <w:bookmarkStart w:id="7" w:name="_Toc505101"/>
      <w:r w:rsidRPr="00450D3A">
        <w:rPr>
          <w:rFonts w:ascii="Times New Roman" w:eastAsia="Times New Roman" w:hAnsi="Times New Roman" w:cs="Times New Roman"/>
          <w:smallCaps/>
          <w:noProof/>
          <w:lang w:val="en-US" w:bidi="en-US"/>
        </w:rPr>
        <w:t>1.5 CERINTE  BAT</w:t>
      </w:r>
      <w:bookmarkEnd w:id="7"/>
    </w:p>
    <w:p w:rsidR="00450D3A" w:rsidRPr="00450D3A" w:rsidRDefault="00450D3A" w:rsidP="00450D3A">
      <w:pPr>
        <w:pBdr>
          <w:top w:val="single" w:sz="4" w:space="1" w:color="auto"/>
          <w:left w:val="single" w:sz="4" w:space="6" w:color="auto"/>
          <w:bottom w:val="single" w:sz="4" w:space="0" w:color="auto"/>
          <w:right w:val="single" w:sz="4" w:space="4" w:color="auto"/>
        </w:pBdr>
        <w:spacing w:after="0" w:line="240" w:lineRule="auto"/>
        <w:rPr>
          <w:rFonts w:ascii="Times New Roman" w:eastAsia="Times New Roman" w:hAnsi="Times New Roman" w:cs="Times New Roman"/>
          <w:caps/>
          <w:lang w:val="en-US" w:bidi="en-US"/>
        </w:rPr>
      </w:pPr>
      <w:r w:rsidRPr="00450D3A">
        <w:rPr>
          <w:rFonts w:ascii="Times New Roman" w:eastAsia="Times New Roman" w:hAnsi="Times New Roman" w:cs="Times New Roman"/>
          <w:spacing w:val="-4"/>
          <w:lang w:val="en-US" w:bidi="en-US"/>
        </w:rPr>
        <w:t xml:space="preserve">           Procesele tehnologice </w:t>
      </w:r>
      <w:r w:rsidRPr="00450D3A">
        <w:rPr>
          <w:rFonts w:ascii="Times New Roman" w:eastAsia="Times New Roman" w:hAnsi="Times New Roman" w:cs="Times New Roman"/>
          <w:lang w:val="en-US" w:bidi="en-US"/>
        </w:rPr>
        <w:t>de fabricare a materialelor de tip explozivi</w:t>
      </w:r>
      <w:r w:rsidRPr="00450D3A">
        <w:rPr>
          <w:rFonts w:ascii="Times New Roman" w:eastAsia="Times New Roman" w:hAnsi="Times New Roman" w:cs="Times New Roman"/>
          <w:spacing w:val="-4"/>
          <w:lang w:val="en-US" w:bidi="en-US"/>
        </w:rPr>
        <w:t xml:space="preserve"> din cadrul platformei S.TOHAN S.A. nu sunt prezentate “ilustrativ” in documentele BREF, ele facand parte  din instalatiile pentru care evaluarea in raport cu BAT se poate face doar estimativ, numai pentru anumite procese si/sau operatii unitare si/sau echipamente si in special pentru aspectele referitoare la  evacuarile in mediu.</w:t>
      </w:r>
    </w:p>
    <w:p w:rsidR="00450D3A" w:rsidRPr="00450D3A" w:rsidRDefault="00450D3A" w:rsidP="00450D3A">
      <w:pPr>
        <w:pBdr>
          <w:top w:val="single" w:sz="4" w:space="1" w:color="auto"/>
          <w:left w:val="single" w:sz="4" w:space="6" w:color="auto"/>
          <w:bottom w:val="single" w:sz="4" w:space="0" w:color="auto"/>
          <w:right w:val="single" w:sz="4" w:space="4" w:color="auto"/>
        </w:pBd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Aceste instrumente de comparare contin elementele de baza </w:t>
      </w:r>
      <w:proofErr w:type="gramStart"/>
      <w:r w:rsidRPr="00450D3A">
        <w:rPr>
          <w:rFonts w:ascii="Times New Roman" w:eastAsia="Times New Roman" w:hAnsi="Times New Roman" w:cs="Times New Roman"/>
          <w:lang w:val="en-US" w:bidi="en-US"/>
        </w:rPr>
        <w:t>ce</w:t>
      </w:r>
      <w:proofErr w:type="gramEnd"/>
      <w:r w:rsidRPr="00450D3A">
        <w:rPr>
          <w:rFonts w:ascii="Times New Roman" w:eastAsia="Times New Roman" w:hAnsi="Times New Roman" w:cs="Times New Roman"/>
          <w:lang w:val="en-US" w:bidi="en-US"/>
        </w:rPr>
        <w:t xml:space="preserve"> permit o mai buna intelegere a oricarui proces de productie, potentialul impact asupra mediului si tehnicile adecvate de prevenire si control al emisiilor.</w:t>
      </w:r>
    </w:p>
    <w:p w:rsidR="00450D3A" w:rsidRPr="00450D3A" w:rsidRDefault="00450D3A" w:rsidP="00450D3A">
      <w:pPr>
        <w:spacing w:before="200" w:after="0" w:line="271" w:lineRule="auto"/>
        <w:outlineLvl w:val="1"/>
        <w:rPr>
          <w:rFonts w:ascii="Times New Roman" w:eastAsia="Times New Roman" w:hAnsi="Times New Roman" w:cs="Times New Roman"/>
          <w:smallCaps/>
          <w:noProof/>
          <w:lang w:val="en-US" w:bidi="en-US"/>
        </w:rPr>
      </w:pPr>
      <w:bookmarkStart w:id="8" w:name="_Toc505102"/>
      <w:r w:rsidRPr="00450D3A">
        <w:rPr>
          <w:rFonts w:ascii="Times New Roman" w:eastAsia="Times New Roman" w:hAnsi="Times New Roman" w:cs="Times New Roman"/>
          <w:smallCaps/>
          <w:lang w:val="en-US" w:bidi="en-US"/>
        </w:rPr>
        <w:t>1.6 MINIMIZAREA DESEURILOR (minimizarea utilizarii materiilor prime</w:t>
      </w:r>
      <w:r w:rsidRPr="00450D3A">
        <w:rPr>
          <w:rFonts w:ascii="Times New Roman" w:eastAsia="Times New Roman" w:hAnsi="Times New Roman" w:cs="Times New Roman"/>
          <w:smallCaps/>
          <w:noProof/>
          <w:lang w:val="en-US" w:bidi="en-US"/>
        </w:rPr>
        <w:t>)</w:t>
      </w:r>
      <w:bookmarkEnd w:id="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450D3A" w:rsidRPr="00450D3A" w:rsidTr="009A64E5">
        <w:tc>
          <w:tcPr>
            <w:tcW w:w="9640"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before="60" w:after="0" w:line="240" w:lineRule="auto"/>
              <w:rPr>
                <w:rFonts w:ascii="Times New Roman" w:eastAsia="Times New Roman" w:hAnsi="Times New Roman" w:cs="Times New Roman"/>
                <w:noProof/>
                <w:lang w:val="en-US" w:bidi="en-US"/>
              </w:rPr>
            </w:pPr>
            <w:r w:rsidRPr="00450D3A">
              <w:rPr>
                <w:rFonts w:ascii="Times New Roman" w:eastAsia="Times New Roman" w:hAnsi="Times New Roman" w:cs="Times New Roman"/>
                <w:lang w:val="en-US" w:bidi="en-US"/>
              </w:rPr>
              <w:t xml:space="preserve">           La  S. TOHAN SA nu se realizeaza audit privind minimizarea deseurilor, dar societatea  se preocupa continuu pentru reducerea cantităţilor de deşeuri rezultate, prin minimizarea consumului de materii prime, auxiliare şi utilităţi folosite in procesul de productie.</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9" w:name="_Toc505103"/>
      <w:r w:rsidRPr="00450D3A">
        <w:rPr>
          <w:rFonts w:ascii="Times New Roman" w:eastAsia="Times New Roman" w:hAnsi="Times New Roman" w:cs="Times New Roman"/>
          <w:smallCaps/>
          <w:noProof/>
          <w:lang w:val="fr-FR" w:bidi="en-US"/>
        </w:rPr>
        <w:t>1.7 UTILIZAREA APEI</w:t>
      </w:r>
      <w:bookmarkEnd w:id="9"/>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450D3A" w:rsidRPr="00450D3A" w:rsidTr="009A64E5">
        <w:trPr>
          <w:jc w:val="center"/>
        </w:trPr>
        <w:tc>
          <w:tcPr>
            <w:tcW w:w="9740"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after="0" w:line="240" w:lineRule="auto"/>
              <w:rPr>
                <w:rFonts w:ascii="Times New Roman" w:eastAsia="Times New Roman" w:hAnsi="Times New Roman" w:cs="Times New Roman"/>
                <w:b/>
                <w:bCs/>
                <w:iCs/>
                <w:noProof/>
                <w:lang w:val="fr-FR" w:bidi="en-US"/>
              </w:rPr>
            </w:pPr>
            <w:r w:rsidRPr="00450D3A">
              <w:rPr>
                <w:rFonts w:ascii="Times New Roman" w:eastAsia="Times New Roman" w:hAnsi="Times New Roman" w:cs="Times New Roman"/>
                <w:b/>
                <w:bCs/>
                <w:iCs/>
                <w:noProof/>
                <w:lang w:val="fr-FR" w:bidi="en-US"/>
              </w:rPr>
              <w:t xml:space="preserve">a) Alimentarea cu apă în scop menajer </w:t>
            </w:r>
          </w:p>
          <w:p w:rsidR="00450D3A" w:rsidRPr="00450D3A" w:rsidRDefault="00450D3A" w:rsidP="00450D3A">
            <w:pPr>
              <w:spacing w:after="0" w:line="240" w:lineRule="auto"/>
              <w:jc w:val="both"/>
              <w:rPr>
                <w:rFonts w:ascii="Times New Roman" w:eastAsia="Times New Roman" w:hAnsi="Times New Roman" w:cs="Times New Roman"/>
                <w:bCs/>
                <w:iCs/>
                <w:noProof/>
                <w:lang w:val="fr-FR" w:bidi="en-US"/>
              </w:rPr>
            </w:pPr>
            <w:r w:rsidRPr="00450D3A">
              <w:rPr>
                <w:rFonts w:ascii="Times New Roman" w:eastAsia="Times New Roman" w:hAnsi="Times New Roman" w:cs="Times New Roman"/>
                <w:bCs/>
                <w:iCs/>
                <w:noProof/>
                <w:lang w:val="fr-FR" w:bidi="en-US"/>
              </w:rPr>
              <w:t>Alimentarea societatii se realizeaza din sursa subterana, prin captarea a trei izvoare din zona Prapastii.</w:t>
            </w:r>
          </w:p>
          <w:p w:rsidR="00450D3A" w:rsidRPr="00450D3A" w:rsidRDefault="00450D3A" w:rsidP="00450D3A">
            <w:pPr>
              <w:spacing w:after="0" w:line="240" w:lineRule="auto"/>
              <w:jc w:val="both"/>
              <w:rPr>
                <w:rFonts w:ascii="Times New Roman" w:eastAsia="Times New Roman" w:hAnsi="Times New Roman" w:cs="Times New Roman"/>
                <w:bCs/>
                <w:iCs/>
                <w:noProof/>
                <w:lang w:val="en-US" w:bidi="en-US"/>
              </w:rPr>
            </w:pPr>
            <w:r w:rsidRPr="00450D3A">
              <w:rPr>
                <w:rFonts w:ascii="Times New Roman" w:eastAsia="Times New Roman" w:hAnsi="Times New Roman" w:cs="Times New Roman"/>
                <w:bCs/>
                <w:iCs/>
                <w:noProof/>
                <w:lang w:val="fr-FR" w:bidi="en-US"/>
              </w:rPr>
              <w:t xml:space="preserve">Apa este transportată gravitaţional în reţeaua uzinei printr-o conductă cu diametru de 300 mm şi o lungime de 6 000 m intrând direct în reţeaua de alimentare cu apă a uzinei. Consumul de apă este contorizat. </w:t>
            </w:r>
          </w:p>
          <w:p w:rsidR="00450D3A" w:rsidRPr="00450D3A" w:rsidRDefault="00450D3A" w:rsidP="00450D3A">
            <w:pPr>
              <w:spacing w:after="0" w:line="240" w:lineRule="auto"/>
              <w:rPr>
                <w:rFonts w:ascii="Times New Roman" w:eastAsia="Times New Roman" w:hAnsi="Times New Roman" w:cs="Times New Roman"/>
                <w:bCs/>
                <w:iCs/>
                <w:noProof/>
                <w:lang w:val="fr-FR" w:bidi="en-US"/>
              </w:rPr>
            </w:pPr>
            <w:r w:rsidRPr="00450D3A">
              <w:rPr>
                <w:rFonts w:ascii="Times New Roman" w:eastAsia="Times New Roman" w:hAnsi="Times New Roman" w:cs="Times New Roman"/>
                <w:b/>
                <w:bCs/>
                <w:iCs/>
                <w:noProof/>
                <w:lang w:val="fr-FR" w:bidi="en-US"/>
              </w:rPr>
              <w:t xml:space="preserve">b) Alimentarea cu apă tehnologică  </w:t>
            </w:r>
            <w:r w:rsidRPr="00450D3A">
              <w:rPr>
                <w:rFonts w:ascii="Times New Roman" w:eastAsia="Times New Roman" w:hAnsi="Times New Roman" w:cs="Times New Roman"/>
                <w:bCs/>
                <w:iCs/>
                <w:noProof/>
                <w:lang w:val="fr-FR" w:bidi="en-US"/>
              </w:rPr>
              <w:t xml:space="preserve">se realizeaza din aceleasi surse subterane. </w:t>
            </w:r>
          </w:p>
          <w:p w:rsidR="00450D3A" w:rsidRPr="00450D3A" w:rsidRDefault="00450D3A" w:rsidP="00450D3A">
            <w:pPr>
              <w:spacing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Alimentarea cu apă a instalaţiei IPPC se face prin reţeaua internă a societăţii. Cantităţile de apă folosite în instalaţie  sunt contorizate</w:t>
            </w:r>
            <w:r w:rsidRPr="00450D3A">
              <w:rPr>
                <w:rFonts w:ascii="Times New Roman" w:eastAsia="Times New Roman" w:hAnsi="Times New Roman" w:cs="Times New Roman"/>
                <w:b/>
                <w:noProof/>
                <w:lang w:val="fr-FR" w:bidi="en-US"/>
              </w:rPr>
              <w:t>.</w:t>
            </w:r>
            <w:bookmarkStart w:id="10" w:name="_Toc456412965"/>
          </w:p>
          <w:p w:rsidR="00450D3A" w:rsidRPr="00450D3A" w:rsidRDefault="00450D3A" w:rsidP="00450D3A">
            <w:pPr>
              <w:spacing w:after="0" w:line="240" w:lineRule="auto"/>
              <w:rPr>
                <w:rFonts w:ascii="Times New Roman" w:eastAsia="Times New Roman" w:hAnsi="Times New Roman" w:cs="Times New Roman"/>
                <w:b/>
                <w:noProof/>
                <w:lang w:val="fr-FR" w:bidi="en-US"/>
              </w:rPr>
            </w:pPr>
            <w:r w:rsidRPr="00450D3A">
              <w:rPr>
                <w:rFonts w:ascii="Times New Roman" w:eastAsia="Times New Roman" w:hAnsi="Times New Roman" w:cs="Times New Roman"/>
                <w:b/>
                <w:noProof/>
                <w:lang w:val="fr-FR" w:bidi="en-US"/>
              </w:rPr>
              <w:t xml:space="preserve">c) Apele uzate </w:t>
            </w:r>
            <w:bookmarkEnd w:id="10"/>
            <w:r w:rsidRPr="00450D3A">
              <w:rPr>
                <w:rFonts w:ascii="Times New Roman" w:eastAsia="Times New Roman" w:hAnsi="Times New Roman" w:cs="Times New Roman"/>
                <w:b/>
                <w:noProof/>
                <w:lang w:val="fr-FR" w:bidi="en-US"/>
              </w:rPr>
              <w:t>tehnologice si pliviale</w:t>
            </w:r>
          </w:p>
          <w:p w:rsidR="00450D3A" w:rsidRPr="00450D3A" w:rsidRDefault="00450D3A" w:rsidP="00450D3A">
            <w:pPr>
              <w:spacing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Platforma industrială are sisteme separate de canalizare:</w:t>
            </w:r>
          </w:p>
          <w:p w:rsidR="00450D3A" w:rsidRPr="00450D3A" w:rsidRDefault="00450D3A" w:rsidP="00450D3A">
            <w:pPr>
              <w:numPr>
                <w:ilvl w:val="0"/>
                <w:numId w:val="3"/>
              </w:num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un sistem de canalizare pentru apele uzate industriele, pe categorie de apă, până la staţia de pre-epurare (neutralizare);</w:t>
            </w:r>
          </w:p>
          <w:p w:rsidR="00450D3A" w:rsidRPr="00450D3A" w:rsidRDefault="00450D3A" w:rsidP="00450D3A">
            <w:pPr>
              <w:numPr>
                <w:ilvl w:val="0"/>
                <w:numId w:val="3"/>
              </w:num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un sistem de canalizare pentru apele pluviale în care sunt deversate şi apele uzate industriale după pre-epurare (convenţional curate). Aceste ape sunt evacuate printr-un canal ovoid în Râul Bârsa în aval de podul de peste paraul Bârsa de pe dumul judeţean Braşov – Sibiu.</w:t>
            </w:r>
          </w:p>
          <w:p w:rsidR="00450D3A" w:rsidRPr="00450D3A" w:rsidRDefault="00450D3A" w:rsidP="00450D3A">
            <w:pPr>
              <w:spacing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b/>
                <w:noProof/>
                <w:lang w:val="fr-FR" w:bidi="en-US"/>
              </w:rPr>
              <w:t xml:space="preserve">d) Apele uzate menajere </w:t>
            </w:r>
            <w:r w:rsidRPr="00450D3A">
              <w:rPr>
                <w:rFonts w:ascii="Times New Roman" w:eastAsia="Times New Roman" w:hAnsi="Times New Roman" w:cs="Times New Roman"/>
                <w:noProof/>
                <w:lang w:val="fr-FR" w:bidi="en-US"/>
              </w:rPr>
              <w:t>din incintă sunt colectate într-un sistem de canalizare propriu şi sunt evacuate în staţia de epurare a oraşului Zărneşti.</w:t>
            </w:r>
          </w:p>
          <w:p w:rsidR="00450D3A" w:rsidRPr="00450D3A" w:rsidRDefault="00450D3A" w:rsidP="00450D3A">
            <w:pPr>
              <w:spacing w:after="0" w:line="240" w:lineRule="auto"/>
              <w:rPr>
                <w:rFonts w:ascii="Times New Roman" w:eastAsia="Times New Roman" w:hAnsi="Times New Roman" w:cs="Times New Roman"/>
                <w:b/>
                <w:noProof/>
                <w:lang w:val="fr-FR" w:bidi="en-US"/>
              </w:rPr>
            </w:pPr>
            <w:r w:rsidRPr="00450D3A">
              <w:rPr>
                <w:rFonts w:ascii="Times New Roman" w:eastAsia="Times New Roman" w:hAnsi="Times New Roman" w:cs="Times New Roman"/>
                <w:b/>
                <w:noProof/>
                <w:lang w:val="fr-FR" w:bidi="en-US"/>
              </w:rPr>
              <w:t>e) Apele uzate de la instalaţia IPPC:</w:t>
            </w:r>
          </w:p>
          <w:p w:rsidR="00450D3A" w:rsidRPr="00450D3A" w:rsidRDefault="00450D3A" w:rsidP="00450D3A">
            <w:pPr>
              <w:spacing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Apele uzate industriale după neutralizare sunt deversate prin pompare în sistemul pluvial al societăţii.</w:t>
            </w:r>
          </w:p>
          <w:p w:rsidR="00450D3A" w:rsidRPr="00450D3A" w:rsidRDefault="00450D3A" w:rsidP="00450D3A">
            <w:pPr>
              <w:spacing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Apele uzate menajere sunt deversate în sistemul de canalizare al apelor uzate menajere al societăţii.</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11" w:name="_Toc170804"/>
      <w:bookmarkStart w:id="12" w:name="_Toc349452"/>
      <w:bookmarkStart w:id="13" w:name="_Toc505104"/>
      <w:r w:rsidRPr="00450D3A">
        <w:rPr>
          <w:rFonts w:ascii="Times New Roman" w:eastAsia="Times New Roman" w:hAnsi="Times New Roman" w:cs="Times New Roman"/>
          <w:smallCaps/>
          <w:noProof/>
          <w:lang w:val="fr-FR" w:bidi="en-US"/>
        </w:rPr>
        <w:t>1.8 PRINCIPALELE ACTIVITATI</w:t>
      </w:r>
      <w:bookmarkEnd w:id="11"/>
      <w:bookmarkEnd w:id="12"/>
      <w:bookmarkEnd w:id="13"/>
      <w:r w:rsidRPr="00450D3A">
        <w:rPr>
          <w:rFonts w:ascii="Times New Roman" w:eastAsia="Times New Roman" w:hAnsi="Times New Roman" w:cs="Times New Roman"/>
          <w:smallCaps/>
          <w:noProof/>
          <w:lang w:val="fr-FR" w:bidi="en-US"/>
        </w:rPr>
        <w:t>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fr-FR" w:bidi="en-US"/>
        </w:rPr>
      </w:pPr>
      <w:r w:rsidRPr="00450D3A">
        <w:rPr>
          <w:rFonts w:ascii="Times New Roman" w:eastAsia="Times New Roman" w:hAnsi="Times New Roman" w:cs="Times New Roman"/>
          <w:lang w:val="fr-FR" w:bidi="en-US"/>
        </w:rPr>
        <w:t xml:space="preserve">    Activitatile sunt organizate in hale industriale, pe sectii si ateliere de productie, prevazute cu instalatii, echipamente si utilaje specifice fiecarui proces tehnologic.</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fr-FR" w:bidi="en-US"/>
        </w:rPr>
      </w:pPr>
      <w:r w:rsidRPr="00450D3A">
        <w:rPr>
          <w:rFonts w:ascii="Times New Roman" w:eastAsia="Times New Roman" w:hAnsi="Times New Roman" w:cs="Times New Roman"/>
          <w:lang w:val="fr-FR" w:bidi="en-US"/>
        </w:rPr>
        <w:t xml:space="preserve">   Din punct de vedere organizatoric exista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fr-FR" w:bidi="en-US"/>
        </w:rPr>
      </w:pPr>
      <w:r w:rsidRPr="00450D3A">
        <w:rPr>
          <w:rFonts w:ascii="Times New Roman" w:eastAsia="Times New Roman" w:hAnsi="Times New Roman" w:cs="Times New Roman"/>
          <w:b/>
          <w:i/>
          <w:lang w:val="fr-FR" w:bidi="en-US"/>
        </w:rPr>
        <w:t>Sectorul Uzinare</w:t>
      </w:r>
      <w:r w:rsidRPr="00450D3A">
        <w:rPr>
          <w:rFonts w:ascii="Times New Roman" w:eastAsia="Times New Roman" w:hAnsi="Times New Roman" w:cs="Times New Roman"/>
          <w:lang w:val="fr-FR" w:bidi="en-US"/>
        </w:rPr>
        <w:t xml:space="preserve"> </w:t>
      </w:r>
      <w:r w:rsidRPr="00450D3A">
        <w:rPr>
          <w:rFonts w:ascii="Times New Roman" w:eastAsia="Times New Roman" w:hAnsi="Times New Roman" w:cs="Times New Roman"/>
          <w:lang w:val="en-US" w:bidi="en-US"/>
        </w:rPr>
        <w:t>care cuprinde</w:t>
      </w:r>
      <w:r w:rsidRPr="00450D3A">
        <w:rPr>
          <w:rFonts w:ascii="Times New Roman" w:eastAsia="Times New Roman" w:hAnsi="Times New Roman" w:cs="Times New Roman"/>
          <w:lang w:val="fr-FR" w:bidi="en-US"/>
        </w:rPr>
        <w:t>:</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fr-FR" w:bidi="en-US"/>
        </w:rPr>
      </w:pPr>
      <w:proofErr w:type="gramStart"/>
      <w:r w:rsidRPr="00450D3A">
        <w:rPr>
          <w:rFonts w:ascii="Times New Roman" w:eastAsia="Times New Roman" w:hAnsi="Times New Roman" w:cs="Times New Roman"/>
          <w:i/>
          <w:lang w:val="en-US" w:bidi="en-US"/>
        </w:rPr>
        <w:t>1.Sectia</w:t>
      </w:r>
      <w:proofErr w:type="gramEnd"/>
      <w:r w:rsidRPr="00450D3A">
        <w:rPr>
          <w:rFonts w:ascii="Times New Roman" w:eastAsia="Times New Roman" w:hAnsi="Times New Roman" w:cs="Times New Roman"/>
          <w:i/>
          <w:lang w:val="en-US" w:bidi="en-US"/>
        </w:rPr>
        <w:t xml:space="preserve"> Uzinare</w:t>
      </w:r>
      <w:r w:rsidRPr="00450D3A">
        <w:rPr>
          <w:rFonts w:ascii="Times New Roman" w:eastAsia="Times New Roman" w:hAnsi="Times New Roman" w:cs="Times New Roman"/>
          <w:lang w:val="en-US" w:bidi="en-US"/>
        </w:rPr>
        <w:t>: Atelier Uzinare, Atelier Scularie, Atelier Intretinere, Atelier Galvanizare, Atelier Tratament Termic, Atelier Vopsire,  Atelier Forja, Sectia Mecanica Grea</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lang w:val="en-US" w:bidi="en-US"/>
        </w:rPr>
      </w:pPr>
      <w:r w:rsidRPr="00450D3A">
        <w:rPr>
          <w:rFonts w:ascii="Times New Roman" w:eastAsia="Times New Roman" w:hAnsi="Times New Roman" w:cs="Times New Roman"/>
          <w:i/>
          <w:lang w:val="en-US" w:bidi="en-US"/>
        </w:rPr>
        <w:t>2. Serviciul Mecano-Energetic</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3. </w:t>
      </w:r>
      <w:r w:rsidRPr="00450D3A">
        <w:rPr>
          <w:rFonts w:ascii="Times New Roman" w:eastAsia="Times New Roman" w:hAnsi="Times New Roman" w:cs="Times New Roman"/>
          <w:i/>
          <w:lang w:val="en-US" w:bidi="en-US"/>
        </w:rPr>
        <w:t>Serviciu Inspectii Incercari Laboratoare</w:t>
      </w:r>
      <w:r w:rsidRPr="00450D3A">
        <w:rPr>
          <w:rFonts w:ascii="Times New Roman" w:eastAsia="Times New Roman" w:hAnsi="Times New Roman" w:cs="Times New Roman"/>
          <w:lang w:val="en-US" w:bidi="en-US"/>
        </w:rPr>
        <w:t xml:space="preserve"> (executa incercari si analize pentru sectorul uzinare)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4. </w:t>
      </w:r>
      <w:r w:rsidRPr="00450D3A">
        <w:rPr>
          <w:rFonts w:ascii="Times New Roman" w:eastAsia="Times New Roman" w:hAnsi="Times New Roman" w:cs="Times New Roman"/>
          <w:i/>
          <w:lang w:val="en-US" w:bidi="en-US"/>
        </w:rPr>
        <w:t>Depozite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lang w:val="en-US" w:bidi="en-US"/>
        </w:rPr>
      </w:pPr>
      <w:r w:rsidRPr="00450D3A">
        <w:rPr>
          <w:rFonts w:ascii="Times New Roman" w:eastAsia="Times New Roman" w:hAnsi="Times New Roman" w:cs="Times New Roman"/>
          <w:b/>
          <w:i/>
          <w:lang w:val="en-US" w:bidi="en-US"/>
        </w:rPr>
        <w:t>Sectorul Pirotehnic</w:t>
      </w:r>
      <w:r w:rsidRPr="00450D3A">
        <w:rPr>
          <w:rFonts w:ascii="Times New Roman" w:eastAsia="Times New Roman" w:hAnsi="Times New Roman" w:cs="Times New Roman"/>
          <w:lang w:val="en-US" w:bidi="en-US"/>
        </w:rPr>
        <w:t xml:space="preserve"> care cuprinde: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1.  </w:t>
      </w:r>
      <w:r w:rsidRPr="00450D3A">
        <w:rPr>
          <w:rFonts w:ascii="Times New Roman" w:eastAsia="Times New Roman" w:hAnsi="Times New Roman" w:cs="Times New Roman"/>
          <w:i/>
          <w:lang w:val="en-US" w:bidi="en-US"/>
        </w:rPr>
        <w:t>Sectia Pirotehnica</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ab/>
        <w:t xml:space="preserve">- Atelier fabricare elemente pirotehnice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ab/>
        <w:t xml:space="preserve">- Atelier asamblare focoase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ab/>
        <w:t xml:space="preserve">- Atelier asamblare-dezmembrare munitie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lang w:val="en-US" w:bidi="en-US"/>
        </w:rPr>
      </w:pPr>
      <w:r w:rsidRPr="00450D3A">
        <w:rPr>
          <w:rFonts w:ascii="Times New Roman" w:eastAsia="Times New Roman" w:hAnsi="Times New Roman" w:cs="Times New Roman"/>
          <w:lang w:val="en-US" w:bidi="en-US"/>
        </w:rPr>
        <w:t xml:space="preserve">2. </w:t>
      </w:r>
      <w:r w:rsidRPr="00450D3A">
        <w:rPr>
          <w:rFonts w:ascii="Times New Roman" w:eastAsia="Times New Roman" w:hAnsi="Times New Roman" w:cs="Times New Roman"/>
          <w:i/>
          <w:lang w:val="en-US" w:bidi="en-US"/>
        </w:rPr>
        <w:t>Laboratorul de Incercari Dinamice (Poligon)</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3. </w:t>
      </w:r>
      <w:r w:rsidRPr="00450D3A">
        <w:rPr>
          <w:rFonts w:ascii="Times New Roman" w:eastAsia="Times New Roman" w:hAnsi="Times New Roman" w:cs="Times New Roman"/>
          <w:i/>
          <w:lang w:val="en-US" w:bidi="en-US"/>
        </w:rPr>
        <w:t>Serviciu Inspectii Incercari Laboratoare</w:t>
      </w:r>
      <w:r w:rsidRPr="00450D3A">
        <w:rPr>
          <w:rFonts w:ascii="Times New Roman" w:eastAsia="Times New Roman" w:hAnsi="Times New Roman" w:cs="Times New Roman"/>
          <w:lang w:val="en-US" w:bidi="en-US"/>
        </w:rPr>
        <w:t xml:space="preserve"> (executa incercari si analize pentru sectorul pirotehnic)</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4</w:t>
      </w:r>
      <w:r w:rsidRPr="00450D3A">
        <w:rPr>
          <w:rFonts w:ascii="Times New Roman" w:eastAsia="Times New Roman" w:hAnsi="Times New Roman" w:cs="Times New Roman"/>
          <w:i/>
          <w:lang w:val="en-US" w:bidi="en-US"/>
        </w:rPr>
        <w:t>. Depozite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lastRenderedPageBreak/>
        <w:t xml:space="preserve">    Activitatile care se desfasoara in acest sector sunt organizate astfel: asamblari si incarcari produse pirotehnice, producerea de explozivi, depozitare, distrugerea controlata a produselor pirotehnice cu defecte si a deseurilor prin ardere sau explozie si activitati de laborator.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Activitatile din acest sector sunt organizate pe sectii cu ateliere in care se desfasoara operatii specifice fiecarui produs realizat, ateliere sau laboratoare de teste si o zona de distrugere prin ardere sau explozie.</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Activitatile cu riscuri din acest sector se desfasoara in compartimente separate si blindate sau sunt amplasate in zone special amenajate si la distante care sa nu puna in pericol personalul angajat sau alte obiective din incinta si din afara societatii.</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Pentru aceste activitati, inca din faza de elaborare a tehnologiilor de fabricatie, sunt adoptate solutii prin a caror aplicare sunt eliminati factorii de risc previzibili si care nu permit desfasurarea procesului de productie, decat in baza unor documentatii tehnologice aprobate si care respecta normativele pirotehnice. </w:t>
      </w:r>
    </w:p>
    <w:p w:rsidR="00450D3A" w:rsidRPr="00450D3A" w:rsidRDefault="00450D3A" w:rsidP="00450D3A">
      <w:pPr>
        <w:pBdr>
          <w:top w:val="single" w:sz="4" w:space="1" w:color="auto"/>
          <w:left w:val="single" w:sz="4" w:space="4" w:color="auto"/>
          <w:bottom w:val="single" w:sz="4" w:space="0" w:color="auto"/>
          <w:right w:val="single" w:sz="4" w:space="12" w:color="auto"/>
        </w:pBd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De asemenea, in amplasamentul S TOHAN SA, isi desfasoara activitatea o serie de societati dupa cum urmeaza: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19"/>
        <w:gridCol w:w="3261"/>
      </w:tblGrid>
      <w:tr w:rsidR="00450D3A" w:rsidRPr="00450D3A" w:rsidTr="009A64E5">
        <w:trPr>
          <w:tblHeader/>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Nume societate</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Profilul de activitate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 xml:space="preserve">Obiectivul din cadrul </w:t>
            </w:r>
          </w:p>
          <w:p w:rsidR="00450D3A" w:rsidRPr="00450D3A" w:rsidRDefault="00450D3A" w:rsidP="00450D3A">
            <w:p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S TOHAN SA</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RUHL IMO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Fasonare fier-beton (activitate sistata in prezent)</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OB 251 – Sectia accesorii </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STEEL PROFILE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Tabla ondulata</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1 – Sectia mecanica</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YVOR PROD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Prelucrare lemn</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17 – Cantina veche</w:t>
            </w:r>
          </w:p>
        </w:tc>
      </w:tr>
      <w:tr w:rsidR="00450D3A" w:rsidRPr="00450D3A" w:rsidTr="009A64E5">
        <w:trPr>
          <w:trHeight w:val="503"/>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TEMEX SON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Artificii </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255 – Edile (sediu social OB 69 –Depozit produse pirotehnice</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TOP STIL VIRGINIA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Instalatii sanitare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41 si 34 – Magazie/sopron ambalaje</w:t>
            </w:r>
          </w:p>
        </w:tc>
      </w:tr>
      <w:tr w:rsidR="00450D3A" w:rsidRPr="00450D3A" w:rsidTr="009A64E5">
        <w:trPr>
          <w:trHeight w:val="526"/>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MIU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Instalatii sanitare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451 – Platforma deposit ambalaje</w:t>
            </w:r>
          </w:p>
        </w:tc>
      </w:tr>
      <w:tr w:rsidR="00450D3A" w:rsidRPr="00450D3A" w:rsidTr="009A64E5">
        <w:trPr>
          <w:trHeight w:val="409"/>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LGH TRANS SRL (actual SC ATECO EST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Textile </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19- Debitare</w:t>
            </w:r>
          </w:p>
        </w:tc>
      </w:tr>
      <w:tr w:rsidR="00450D3A" w:rsidRPr="00450D3A" w:rsidTr="009A64E5">
        <w:trPr>
          <w:trHeight w:val="544"/>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LANTOMY SERV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Prelucrare lemn (activitate sistata in prezent)</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84 - Atelier naftanare (Tamplaria noua)</w:t>
            </w:r>
          </w:p>
        </w:tc>
      </w:tr>
      <w:tr w:rsidR="00450D3A" w:rsidRPr="00450D3A" w:rsidTr="009A64E5">
        <w:trPr>
          <w:trHeight w:val="499"/>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RIPA TERMOPLASTIC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Produse material plastic</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259 - Magazie sura</w:t>
            </w:r>
          </w:p>
        </w:tc>
      </w:tr>
      <w:tr w:rsidR="00450D3A" w:rsidRPr="00450D3A" w:rsidTr="009A64E5">
        <w:trPr>
          <w:trHeight w:val="454"/>
        </w:trPr>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S.C VECTRA SRL </w:t>
            </w:r>
          </w:p>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ZINCOREX SRL )</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Depozitare semifabricate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333 – Marina</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RI BUSINESS SOLUTION GROUP BV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Produse pirotehnice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69 – Depozit produse pirotehnice</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SECO-GRIMI Zarnesti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Produse pirotehnice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69 – Depozit produse pirotehnice</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DAUANA BV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Produse pirotehnice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115 – Depozit produse pirotehnice</w:t>
            </w:r>
          </w:p>
        </w:tc>
      </w:tr>
      <w:tr w:rsidR="00450D3A" w:rsidRPr="00450D3A" w:rsidTr="009A64E5">
        <w:tc>
          <w:tcPr>
            <w:tcW w:w="3168"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SC IMK DAUANA SRL</w:t>
            </w:r>
          </w:p>
        </w:tc>
        <w:tc>
          <w:tcPr>
            <w:tcW w:w="3219"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Produse pirotehnice</w:t>
            </w:r>
          </w:p>
        </w:tc>
        <w:tc>
          <w:tcPr>
            <w:tcW w:w="3261" w:type="dxa"/>
            <w:shd w:val="clear" w:color="auto" w:fill="auto"/>
          </w:tcPr>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OB 115 – Depozit produse pirotehnice</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lang w:val="en-US" w:bidi="en-US"/>
        </w:rPr>
      </w:pPr>
      <w:bookmarkStart w:id="14" w:name="_Toc505105"/>
      <w:r w:rsidRPr="00450D3A">
        <w:rPr>
          <w:rFonts w:ascii="Times New Roman" w:eastAsia="Times New Roman" w:hAnsi="Times New Roman" w:cs="Times New Roman"/>
          <w:smallCaps/>
          <w:lang w:val="en-US" w:bidi="en-US"/>
        </w:rPr>
        <w:t>1.9 EMISII SI REDUCEREA POLUARII</w:t>
      </w:r>
      <w:bookmarkEnd w:id="14"/>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6"/>
      </w:tblGrid>
      <w:tr w:rsidR="00450D3A" w:rsidRPr="00450D3A" w:rsidTr="009A64E5">
        <w:trPr>
          <w:trHeight w:val="1156"/>
          <w:jc w:val="center"/>
        </w:trPr>
        <w:tc>
          <w:tcPr>
            <w:tcW w:w="9666" w:type="dxa"/>
          </w:tcPr>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Ca urmare a analizei proceselor tehnologice desfasurate in instalatiile de pe amplasament se pot evidentia urmatoarele emisii in mediu:</w:t>
            </w:r>
          </w:p>
          <w:p w:rsidR="00450D3A" w:rsidRPr="00450D3A" w:rsidRDefault="00450D3A" w:rsidP="00450D3A">
            <w:pPr>
              <w:spacing w:after="0" w:line="240" w:lineRule="auto"/>
              <w:rPr>
                <w:rFonts w:ascii="Times New Roman" w:eastAsia="Times New Roman" w:hAnsi="Times New Roman" w:cs="Times New Roman"/>
                <w:lang w:val="en-US" w:bidi="en-US"/>
              </w:rPr>
            </w:pPr>
          </w:p>
          <w:p w:rsidR="00450D3A" w:rsidRPr="00450D3A" w:rsidRDefault="00450D3A" w:rsidP="00450D3A">
            <w:pPr>
              <w:tabs>
                <w:tab w:val="left" w:pos="750"/>
              </w:tabs>
              <w:spacing w:after="0" w:line="240" w:lineRule="auto"/>
              <w:rPr>
                <w:rFonts w:ascii="Times New Roman" w:eastAsia="Times New Roman" w:hAnsi="Times New Roman" w:cs="Times New Roman"/>
                <w:b/>
                <w:i/>
                <w:noProof/>
                <w:u w:val="single"/>
                <w:lang w:val="fr-FR" w:bidi="en-US"/>
              </w:rPr>
            </w:pPr>
            <w:r w:rsidRPr="00450D3A">
              <w:rPr>
                <w:rFonts w:ascii="Times New Roman" w:eastAsia="Times New Roman" w:hAnsi="Times New Roman" w:cs="Times New Roman"/>
                <w:b/>
                <w:i/>
                <w:noProof/>
                <w:u w:val="single"/>
                <w:lang w:val="fr-FR" w:bidi="en-US"/>
              </w:rPr>
              <w:t>Emisii în aer</w:t>
            </w:r>
          </w:p>
          <w:p w:rsidR="00450D3A" w:rsidRPr="00450D3A" w:rsidRDefault="00450D3A" w:rsidP="00450D3A">
            <w:pPr>
              <w:spacing w:after="0" w:line="240" w:lineRule="auto"/>
              <w:rPr>
                <w:rFonts w:ascii="Times New Roman" w:eastAsia="Times New Roman" w:hAnsi="Times New Roman" w:cs="Times New Roman"/>
                <w:b/>
                <w:i/>
                <w:u w:val="single"/>
                <w:lang w:val="en-US" w:bidi="en-US"/>
              </w:rPr>
            </w:pPr>
          </w:p>
          <w:p w:rsidR="00450D3A" w:rsidRPr="00450D3A" w:rsidRDefault="00450D3A" w:rsidP="00450D3A">
            <w:pPr>
              <w:spacing w:after="0" w:line="240" w:lineRule="auto"/>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1. Atelier Uzinare  si atelier  scularie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Emisii dirijate</w:t>
            </w:r>
            <w:r w:rsidRPr="00450D3A">
              <w:rPr>
                <w:rFonts w:ascii="Times New Roman" w:eastAsia="Times New Roman" w:hAnsi="Times New Roman" w:cs="Times New Roman"/>
                <w:lang w:val="en-US" w:bidi="en-US"/>
              </w:rPr>
              <w:t xml:space="preserve"> de gaze arse cu continut de CO, NOx, SO</w:t>
            </w:r>
            <w:r w:rsidRPr="00450D3A">
              <w:rPr>
                <w:rFonts w:ascii="Times New Roman" w:eastAsia="Times New Roman" w:hAnsi="Times New Roman" w:cs="Times New Roman"/>
                <w:vertAlign w:val="subscript"/>
                <w:lang w:val="en-US" w:bidi="en-US"/>
              </w:rPr>
              <w:t>2</w:t>
            </w:r>
            <w:r w:rsidRPr="00450D3A">
              <w:rPr>
                <w:rFonts w:ascii="Times New Roman" w:eastAsia="Times New Roman" w:hAnsi="Times New Roman" w:cs="Times New Roman"/>
                <w:lang w:val="en-US" w:bidi="en-US"/>
              </w:rPr>
              <w:t>, pulberi provenite din activitatile de la presare, sudura, montaj, evacuate in atmosfera prin intermediul instalatiilor de ventilatie.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 xml:space="preserve">Emisii </w:t>
            </w:r>
            <w:proofErr w:type="gramStart"/>
            <w:r w:rsidRPr="00450D3A">
              <w:rPr>
                <w:rFonts w:ascii="Times New Roman" w:eastAsia="Times New Roman" w:hAnsi="Times New Roman" w:cs="Times New Roman"/>
                <w:i/>
                <w:lang w:val="en-US" w:bidi="en-US"/>
              </w:rPr>
              <w:t xml:space="preserve">dirijate </w:t>
            </w:r>
            <w:r w:rsidRPr="00450D3A">
              <w:rPr>
                <w:rFonts w:ascii="Times New Roman" w:eastAsia="Times New Roman" w:hAnsi="Times New Roman" w:cs="Times New Roman"/>
                <w:lang w:val="en-US" w:bidi="en-US"/>
              </w:rPr>
              <w:t xml:space="preserve"> cu</w:t>
            </w:r>
            <w:proofErr w:type="gramEnd"/>
            <w:r w:rsidRPr="00450D3A">
              <w:rPr>
                <w:rFonts w:ascii="Times New Roman" w:eastAsia="Times New Roman" w:hAnsi="Times New Roman" w:cs="Times New Roman"/>
                <w:lang w:val="en-US" w:bidi="en-US"/>
              </w:rPr>
              <w:t xml:space="preserve"> continut de COV provenite de la degresarile/spalarile cu solvent, evacuate in atmosfera prin intermediul instalatiei de ventilatie.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Emisii difuze</w:t>
            </w:r>
            <w:r w:rsidRPr="00450D3A">
              <w:rPr>
                <w:rFonts w:ascii="Times New Roman" w:eastAsia="Times New Roman" w:hAnsi="Times New Roman" w:cs="Times New Roman"/>
                <w:lang w:val="en-US" w:bidi="en-US"/>
              </w:rPr>
              <w:t xml:space="preserve"> cu continut redus de COV provenite de la uleiurile, emulsiile folosite in procesele de prelucrari mecanice.</w:t>
            </w:r>
          </w:p>
          <w:p w:rsidR="00450D3A" w:rsidRPr="00450D3A" w:rsidRDefault="00450D3A" w:rsidP="00450D3A">
            <w:pPr>
              <w:spacing w:after="0" w:line="240" w:lineRule="auto"/>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2. Atelier Galvanizare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lastRenderedPageBreak/>
              <w:t xml:space="preserve">Emisii dirijate </w:t>
            </w:r>
            <w:r w:rsidRPr="00450D3A">
              <w:rPr>
                <w:rFonts w:ascii="Times New Roman" w:eastAsia="Times New Roman" w:hAnsi="Times New Roman" w:cs="Times New Roman"/>
                <w:lang w:val="en-US" w:bidi="en-US"/>
              </w:rPr>
              <w:t>de vapori alcalini/acizi cu continut de metale de la faza de degresare/decapare, evacuate in atmosfera prin intermediul celor 6 linii de ventilatie.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 xml:space="preserve">Emisii dirijate </w:t>
            </w:r>
            <w:r w:rsidRPr="00450D3A">
              <w:rPr>
                <w:rFonts w:ascii="Times New Roman" w:eastAsia="Times New Roman" w:hAnsi="Times New Roman" w:cs="Times New Roman"/>
                <w:lang w:val="en-US" w:bidi="en-US"/>
              </w:rPr>
              <w:t>de aerosoli cu continut de acid cromic, cianuri, acid sulfuric, acid clorhidric etc din baile de acoperiri electrochimice, evacuate in atmosfera prin intermediul celor 6 linii de ventilatie.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 xml:space="preserve">Emisii difuze </w:t>
            </w:r>
            <w:r w:rsidRPr="00450D3A">
              <w:rPr>
                <w:rFonts w:ascii="Times New Roman" w:eastAsia="Times New Roman" w:hAnsi="Times New Roman" w:cs="Times New Roman"/>
                <w:lang w:val="en-US" w:bidi="en-US"/>
              </w:rPr>
              <w:t>de la cuptorul utilizat in prezent la uscarea pieselor dupa finalizarea proceselor de acoperire.</w:t>
            </w:r>
          </w:p>
          <w:p w:rsidR="00450D3A" w:rsidRPr="00450D3A" w:rsidRDefault="00450D3A" w:rsidP="00450D3A">
            <w:pPr>
              <w:spacing w:after="0" w:line="240" w:lineRule="auto"/>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3. Atelierele de Vopsitorie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Emisii difuze</w:t>
            </w:r>
            <w:r w:rsidRPr="00450D3A">
              <w:rPr>
                <w:rFonts w:ascii="Times New Roman" w:eastAsia="Times New Roman" w:hAnsi="Times New Roman" w:cs="Times New Roman"/>
                <w:lang w:val="en-US" w:bidi="en-US"/>
              </w:rPr>
              <w:t xml:space="preserve"> de vapori de vopsea, diluant de la cabinele de vopsire, evacuate in atmosfera prin intermediul sistemului de ventilatie.</w:t>
            </w:r>
          </w:p>
          <w:p w:rsidR="00450D3A" w:rsidRPr="00450D3A" w:rsidRDefault="00450D3A" w:rsidP="00450D3A">
            <w:pPr>
              <w:spacing w:after="0" w:line="240" w:lineRule="auto"/>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4. Centrale termice</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i/>
                <w:lang w:val="en-US" w:bidi="en-US"/>
              </w:rPr>
              <w:t>Emisii dirijate</w:t>
            </w:r>
            <w:r w:rsidRPr="00450D3A">
              <w:rPr>
                <w:rFonts w:ascii="Times New Roman" w:eastAsia="Times New Roman" w:hAnsi="Times New Roman" w:cs="Times New Roman"/>
                <w:lang w:val="en-US" w:bidi="en-US"/>
              </w:rPr>
              <w:t xml:space="preserve"> de gaze de ardere cu continut de NOx, CO, CO</w:t>
            </w:r>
            <w:r w:rsidRPr="00450D3A">
              <w:rPr>
                <w:rFonts w:ascii="Times New Roman" w:eastAsia="Times New Roman" w:hAnsi="Times New Roman" w:cs="Times New Roman"/>
                <w:vertAlign w:val="subscript"/>
                <w:lang w:val="en-US" w:bidi="en-US"/>
              </w:rPr>
              <w:t>2</w:t>
            </w:r>
            <w:r w:rsidRPr="00450D3A">
              <w:rPr>
                <w:rFonts w:ascii="Times New Roman" w:eastAsia="Times New Roman" w:hAnsi="Times New Roman" w:cs="Times New Roman"/>
                <w:lang w:val="en-US" w:bidi="en-US"/>
              </w:rPr>
              <w:t>, SO</w:t>
            </w:r>
            <w:r w:rsidRPr="00450D3A">
              <w:rPr>
                <w:rFonts w:ascii="Times New Roman" w:eastAsia="Times New Roman" w:hAnsi="Times New Roman" w:cs="Times New Roman"/>
                <w:vertAlign w:val="subscript"/>
                <w:lang w:val="en-US" w:bidi="en-US"/>
              </w:rPr>
              <w:t>2</w:t>
            </w:r>
            <w:r w:rsidRPr="00450D3A">
              <w:rPr>
                <w:rFonts w:ascii="Times New Roman" w:eastAsia="Times New Roman" w:hAnsi="Times New Roman" w:cs="Times New Roman"/>
                <w:lang w:val="en-US" w:bidi="en-US"/>
              </w:rPr>
              <w:t>, pulberi, evacuate in atmosfera prin intermediul cosurilor de dispersie.</w:t>
            </w:r>
          </w:p>
          <w:p w:rsidR="00450D3A" w:rsidRPr="00450D3A" w:rsidRDefault="00450D3A" w:rsidP="00450D3A">
            <w:pPr>
              <w:spacing w:after="0" w:line="240" w:lineRule="auto"/>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 xml:space="preserve">5.  Atelierele din Sectia Pirotehnica </w:t>
            </w:r>
          </w:p>
          <w:p w:rsidR="00450D3A" w:rsidRPr="00450D3A" w:rsidRDefault="00450D3A" w:rsidP="00450D3A">
            <w:pPr>
              <w:spacing w:after="0" w:line="240" w:lineRule="auto"/>
              <w:rPr>
                <w:rFonts w:ascii="Times New Roman" w:eastAsia="Times New Roman" w:hAnsi="Times New Roman" w:cs="Times New Roman"/>
                <w:lang w:val="fr-FR" w:bidi="en-US"/>
              </w:rPr>
            </w:pPr>
            <w:r w:rsidRPr="00450D3A">
              <w:rPr>
                <w:rFonts w:ascii="Times New Roman" w:eastAsia="Times New Roman" w:hAnsi="Times New Roman" w:cs="Times New Roman"/>
                <w:i/>
                <w:lang w:val="fr-FR" w:bidi="en-US"/>
              </w:rPr>
              <w:t>Emisii dirijate</w:t>
            </w:r>
            <w:r w:rsidRPr="00450D3A">
              <w:rPr>
                <w:rFonts w:ascii="Times New Roman" w:eastAsia="Times New Roman" w:hAnsi="Times New Roman" w:cs="Times New Roman"/>
                <w:lang w:val="fr-FR" w:bidi="en-US"/>
              </w:rPr>
              <w:t xml:space="preserve"> de pulberi din diferite ateliere, evacuate in atmosfera prin intermediul instalatiilor de ventilatie existente in ateliere.</w:t>
            </w:r>
          </w:p>
          <w:p w:rsidR="00450D3A" w:rsidRPr="00450D3A" w:rsidRDefault="00450D3A" w:rsidP="00450D3A">
            <w:pPr>
              <w:spacing w:after="0" w:line="240" w:lineRule="auto"/>
              <w:rPr>
                <w:rFonts w:ascii="Times New Roman" w:eastAsia="Times New Roman" w:hAnsi="Times New Roman" w:cs="Times New Roman"/>
                <w:lang w:val="fr-FR" w:bidi="en-US"/>
              </w:rPr>
            </w:pPr>
            <w:r w:rsidRPr="00450D3A">
              <w:rPr>
                <w:rFonts w:ascii="Times New Roman" w:eastAsia="Times New Roman" w:hAnsi="Times New Roman" w:cs="Times New Roman"/>
                <w:lang w:val="fr-FR" w:bidi="en-US"/>
              </w:rPr>
              <w:t>Emisii de COV din atelierele in care se utilizeaza solventi cu continut de compusi organici volatili.</w:t>
            </w:r>
          </w:p>
          <w:p w:rsidR="00450D3A" w:rsidRPr="00450D3A" w:rsidRDefault="00450D3A" w:rsidP="00450D3A">
            <w:pPr>
              <w:spacing w:after="0" w:line="240" w:lineRule="auto"/>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6. Atelierul de preparare a fulminatului de mercur</w:t>
            </w:r>
          </w:p>
          <w:p w:rsidR="00450D3A" w:rsidRPr="00450D3A" w:rsidRDefault="00450D3A" w:rsidP="00450D3A">
            <w:pPr>
              <w:tabs>
                <w:tab w:val="left" w:pos="561"/>
              </w:tabs>
              <w:spacing w:after="0" w:line="240" w:lineRule="auto"/>
              <w:rPr>
                <w:rFonts w:ascii="Times New Roman" w:eastAsia="Times New Roman" w:hAnsi="Times New Roman" w:cs="Times New Roman"/>
                <w:lang w:val="fr-FR" w:bidi="en-US"/>
              </w:rPr>
            </w:pPr>
            <w:r w:rsidRPr="00450D3A">
              <w:rPr>
                <w:rFonts w:ascii="Times New Roman" w:eastAsia="Times New Roman" w:hAnsi="Times New Roman" w:cs="Times New Roman"/>
                <w:i/>
                <w:lang w:val="fr-FR" w:bidi="en-US"/>
              </w:rPr>
              <w:t>Emisii dirijate</w:t>
            </w:r>
            <w:r w:rsidRPr="00450D3A">
              <w:rPr>
                <w:rFonts w:ascii="Times New Roman" w:eastAsia="Times New Roman" w:hAnsi="Times New Roman" w:cs="Times New Roman"/>
                <w:lang w:val="fr-FR" w:bidi="en-US"/>
              </w:rPr>
              <w:t xml:space="preserve"> de gaze cu continut de NOx de la faza de preparare a solutiei </w:t>
            </w:r>
            <w:proofErr w:type="gramStart"/>
            <w:r w:rsidRPr="00450D3A">
              <w:rPr>
                <w:rFonts w:ascii="Times New Roman" w:eastAsia="Times New Roman" w:hAnsi="Times New Roman" w:cs="Times New Roman"/>
                <w:lang w:val="fr-FR" w:bidi="en-US"/>
              </w:rPr>
              <w:t>de azotat</w:t>
            </w:r>
            <w:proofErr w:type="gramEnd"/>
            <w:r w:rsidRPr="00450D3A">
              <w:rPr>
                <w:rFonts w:ascii="Times New Roman" w:eastAsia="Times New Roman" w:hAnsi="Times New Roman" w:cs="Times New Roman"/>
                <w:lang w:val="fr-FR" w:bidi="en-US"/>
              </w:rPr>
              <w:t xml:space="preserve"> de mercur, evacuate prin intermediul tubulaturii aferente nisei din atelier.</w:t>
            </w:r>
          </w:p>
          <w:p w:rsidR="00450D3A" w:rsidRPr="00450D3A" w:rsidRDefault="00450D3A" w:rsidP="00450D3A">
            <w:pPr>
              <w:tabs>
                <w:tab w:val="left" w:pos="561"/>
              </w:tabs>
              <w:spacing w:after="0" w:line="240" w:lineRule="auto"/>
              <w:rPr>
                <w:rFonts w:ascii="Times New Roman" w:eastAsia="Times New Roman" w:hAnsi="Times New Roman" w:cs="Times New Roman"/>
                <w:lang w:val="fr-FR" w:bidi="en-US"/>
              </w:rPr>
            </w:pPr>
            <w:r w:rsidRPr="00450D3A">
              <w:rPr>
                <w:rFonts w:ascii="Times New Roman" w:eastAsia="Times New Roman" w:hAnsi="Times New Roman" w:cs="Times New Roman"/>
                <w:i/>
                <w:lang w:val="fr-FR" w:bidi="en-US"/>
              </w:rPr>
              <w:t xml:space="preserve">Emisii dirijate </w:t>
            </w:r>
            <w:r w:rsidRPr="00450D3A">
              <w:rPr>
                <w:rFonts w:ascii="Times New Roman" w:eastAsia="Times New Roman" w:hAnsi="Times New Roman" w:cs="Times New Roman"/>
                <w:lang w:val="fr-FR" w:bidi="en-US"/>
              </w:rPr>
              <w:t>de gaze neretinute in instalatia de spalare cu apa, constituite din NOx, Hg, HCl, COV. (alcool etilic) de la faza de prepararea fulminatului de mercur, evacuate prin echipament de exhaustare.</w:t>
            </w:r>
          </w:p>
          <w:p w:rsidR="00450D3A" w:rsidRPr="00450D3A" w:rsidRDefault="00450D3A" w:rsidP="00450D3A">
            <w:pPr>
              <w:tabs>
                <w:tab w:val="left" w:pos="561"/>
              </w:tabs>
              <w:spacing w:after="0" w:line="240" w:lineRule="auto"/>
              <w:rPr>
                <w:rFonts w:ascii="Times New Roman" w:eastAsia="Times New Roman" w:hAnsi="Times New Roman" w:cs="Times New Roman"/>
                <w:lang w:val="fr-FR" w:bidi="en-US"/>
              </w:rPr>
            </w:pPr>
            <w:r w:rsidRPr="00450D3A">
              <w:rPr>
                <w:rFonts w:ascii="Times New Roman" w:eastAsia="Times New Roman" w:hAnsi="Times New Roman" w:cs="Times New Roman"/>
                <w:i/>
                <w:lang w:val="fr-FR" w:bidi="en-US"/>
              </w:rPr>
              <w:t xml:space="preserve">Emisii difuze </w:t>
            </w:r>
            <w:r w:rsidRPr="00450D3A">
              <w:rPr>
                <w:rFonts w:ascii="Times New Roman" w:eastAsia="Times New Roman" w:hAnsi="Times New Roman" w:cs="Times New Roman"/>
                <w:lang w:val="fr-FR" w:bidi="en-US"/>
              </w:rPr>
              <w:t xml:space="preserve">de vapori </w:t>
            </w:r>
            <w:proofErr w:type="gramStart"/>
            <w:r w:rsidRPr="00450D3A">
              <w:rPr>
                <w:rFonts w:ascii="Times New Roman" w:eastAsia="Times New Roman" w:hAnsi="Times New Roman" w:cs="Times New Roman"/>
                <w:lang w:val="fr-FR" w:bidi="en-US"/>
              </w:rPr>
              <w:t>de acizi</w:t>
            </w:r>
            <w:proofErr w:type="gramEnd"/>
            <w:r w:rsidRPr="00450D3A">
              <w:rPr>
                <w:rFonts w:ascii="Times New Roman" w:eastAsia="Times New Roman" w:hAnsi="Times New Roman" w:cs="Times New Roman"/>
                <w:lang w:val="fr-FR" w:bidi="en-US"/>
              </w:rPr>
              <w:t xml:space="preserve"> de la faza de preparare a solutiilor de acizi, preluate de instalatia de ventilatie din incinta.</w:t>
            </w:r>
          </w:p>
          <w:p w:rsidR="00450D3A" w:rsidRPr="00450D3A" w:rsidRDefault="00450D3A" w:rsidP="00450D3A">
            <w:pPr>
              <w:tabs>
                <w:tab w:val="left" w:pos="561"/>
              </w:tabs>
              <w:spacing w:after="0" w:line="240" w:lineRule="auto"/>
              <w:rPr>
                <w:rFonts w:ascii="Times New Roman" w:eastAsia="Times New Roman" w:hAnsi="Times New Roman" w:cs="Times New Roman"/>
                <w:lang w:val="fr-FR" w:bidi="en-US"/>
              </w:rPr>
            </w:pPr>
            <w:r w:rsidRPr="00450D3A">
              <w:rPr>
                <w:rFonts w:ascii="Times New Roman" w:eastAsia="Times New Roman" w:hAnsi="Times New Roman" w:cs="Times New Roman"/>
                <w:lang w:val="fr-FR" w:bidi="en-US"/>
              </w:rPr>
              <w:t xml:space="preserve"> </w:t>
            </w:r>
          </w:p>
          <w:p w:rsidR="00450D3A" w:rsidRPr="00450D3A" w:rsidRDefault="00450D3A" w:rsidP="00450D3A">
            <w:pPr>
              <w:tabs>
                <w:tab w:val="left" w:pos="750"/>
              </w:tabs>
              <w:spacing w:after="0" w:line="240" w:lineRule="auto"/>
              <w:rPr>
                <w:rFonts w:ascii="Times New Roman" w:eastAsia="Times New Roman" w:hAnsi="Times New Roman" w:cs="Times New Roman"/>
                <w:b/>
                <w:i/>
                <w:noProof/>
                <w:u w:val="single"/>
                <w:lang w:val="fr-FR" w:bidi="en-US"/>
              </w:rPr>
            </w:pPr>
            <w:r w:rsidRPr="00450D3A">
              <w:rPr>
                <w:rFonts w:ascii="Times New Roman" w:eastAsia="Times New Roman" w:hAnsi="Times New Roman" w:cs="Times New Roman"/>
                <w:b/>
                <w:i/>
                <w:noProof/>
                <w:u w:val="single"/>
                <w:lang w:val="fr-FR" w:bidi="en-US"/>
              </w:rPr>
              <w:t>Emisii în apă</w:t>
            </w:r>
          </w:p>
          <w:p w:rsidR="00450D3A" w:rsidRPr="00450D3A" w:rsidRDefault="00450D3A" w:rsidP="00450D3A">
            <w:pPr>
              <w:tabs>
                <w:tab w:val="left" w:pos="750"/>
              </w:tabs>
              <w:spacing w:after="0" w:line="240" w:lineRule="auto"/>
              <w:rPr>
                <w:rFonts w:ascii="Times New Roman" w:eastAsia="Times New Roman" w:hAnsi="Times New Roman" w:cs="Times New Roman"/>
                <w:b/>
                <w:i/>
                <w:noProof/>
                <w:u w:val="single"/>
                <w:lang w:val="fr-FR" w:bidi="en-US"/>
              </w:rPr>
            </w:pPr>
          </w:p>
          <w:p w:rsidR="00450D3A" w:rsidRPr="00450D3A" w:rsidRDefault="00450D3A" w:rsidP="00450D3A">
            <w:pPr>
              <w:spacing w:after="0" w:line="240" w:lineRule="auto"/>
              <w:jc w:val="both"/>
              <w:rPr>
                <w:rFonts w:ascii="Times New Roman" w:eastAsia="Times New Roman" w:hAnsi="Times New Roman" w:cs="Times New Roman"/>
                <w:bCs/>
                <w:noProof/>
                <w:lang w:val="ro-RO" w:bidi="en-US"/>
              </w:rPr>
            </w:pPr>
            <w:r w:rsidRPr="00450D3A">
              <w:rPr>
                <w:rFonts w:ascii="Times New Roman" w:eastAsia="Times New Roman" w:hAnsi="Times New Roman" w:cs="Times New Roman"/>
                <w:noProof/>
                <w:lang w:val="en-US" w:bidi="en-US"/>
              </w:rPr>
              <w:t xml:space="preserve">     Apele uzate impurificate rezultate din procesele de productie,  sunt preepurate local, în faze tehnologice înglobate în instalaţiile care le generează şi apoi sunt </w:t>
            </w:r>
            <w:r w:rsidRPr="00450D3A">
              <w:rPr>
                <w:rFonts w:ascii="Times New Roman" w:eastAsia="Times New Roman" w:hAnsi="Times New Roman" w:cs="Times New Roman"/>
                <w:bCs/>
                <w:noProof/>
                <w:lang w:val="ro-RO" w:bidi="en-US"/>
              </w:rPr>
              <w:t>colectate in acelasi sistem de canalizare cu apele pluviale si evacuate in paraul Barsa printr-un colector ovoid 300/600 mm, in lungime de 1 km. Evacuarea este la cca. 100 m in aval de podul de peste paraul Barsa aflat pe drumul judetean care leaga localitatea Tohanul Vechi de orasul Zarnesti.</w:t>
            </w:r>
          </w:p>
          <w:p w:rsidR="00450D3A" w:rsidRPr="00450D3A" w:rsidRDefault="00450D3A" w:rsidP="00450D3A">
            <w:pPr>
              <w:spacing w:after="0" w:line="240" w:lineRule="auto"/>
              <w:jc w:val="both"/>
              <w:rPr>
                <w:rFonts w:ascii="Times New Roman" w:eastAsia="Times New Roman" w:hAnsi="Times New Roman" w:cs="Times New Roman"/>
                <w:bCs/>
                <w:noProof/>
                <w:lang w:val="ro-RO" w:bidi="en-US"/>
              </w:rPr>
            </w:pPr>
            <w:r w:rsidRPr="00450D3A">
              <w:rPr>
                <w:rFonts w:ascii="Times New Roman" w:eastAsia="Times New Roman" w:hAnsi="Times New Roman" w:cs="Times New Roman"/>
                <w:noProof/>
                <w:lang w:val="en-US" w:bidi="en-US"/>
              </w:rPr>
              <w:t xml:space="preserve">     In functie de provenienta si categorie, preepurarea apelor si evacuarea apelor uzate se realizeaza astfel:</w:t>
            </w:r>
          </w:p>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noProof/>
                <w:lang w:val="fr-FR" w:bidi="en-US"/>
              </w:rPr>
              <w:t xml:space="preserve">- Apele uzate rezultate în urma procesului tehnologic şi de spălare a explozivului de initiere (soluţia mamă şi ape de spălare), acide şi cu conţinut de ioni de mercur, </w:t>
            </w:r>
          </w:p>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Apele uzate industriale rezultate in urma activitatilor de acoperiri galvanice sunt: ape acide  si alcaline, ape cromice, ape cianurice, </w:t>
            </w:r>
          </w:p>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Apele reziduale cu urma de substanta exploziva rezultate din procesul de delaborare din sectorul pirotehnic</w:t>
            </w:r>
            <w:r w:rsidRPr="00450D3A">
              <w:rPr>
                <w:rFonts w:ascii="Times New Roman" w:eastAsia="Times New Roman" w:hAnsi="Times New Roman" w:cs="Times New Roman"/>
                <w:noProof/>
                <w:lang w:val="en-US" w:bidi="en-US"/>
              </w:rPr>
              <w:t xml:space="preserve">, pompată în canalizarea societăţii, </w:t>
            </w:r>
          </w:p>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Apele uzate menajere sunt colectate intr-un sistem de canalizare propriu si apoi evacuate in statia de epurare a orasului Zarnesti.</w:t>
            </w:r>
          </w:p>
          <w:p w:rsidR="00450D3A" w:rsidRPr="00450D3A" w:rsidRDefault="00450D3A" w:rsidP="00450D3A">
            <w:pPr>
              <w:spacing w:before="60" w:after="0" w:line="240" w:lineRule="auto"/>
              <w:jc w:val="both"/>
              <w:rPr>
                <w:rFonts w:ascii="Times New Roman" w:eastAsia="Times New Roman" w:hAnsi="Times New Roman" w:cs="Times New Roman"/>
                <w:b/>
                <w:i/>
                <w:noProof/>
                <w:u w:val="single"/>
                <w:lang w:val="fr-FR" w:bidi="en-US"/>
              </w:rPr>
            </w:pPr>
            <w:r w:rsidRPr="00450D3A">
              <w:rPr>
                <w:rFonts w:ascii="Times New Roman" w:eastAsia="Times New Roman" w:hAnsi="Times New Roman" w:cs="Times New Roman"/>
                <w:b/>
                <w:i/>
                <w:noProof/>
                <w:u w:val="single"/>
                <w:lang w:val="fr-FR" w:bidi="en-US"/>
              </w:rPr>
              <w:t>Emisii în sol şi apa subterană</w:t>
            </w:r>
          </w:p>
          <w:p w:rsidR="00450D3A" w:rsidRPr="00450D3A" w:rsidRDefault="00450D3A" w:rsidP="00450D3A">
            <w:pPr>
              <w:spacing w:after="0" w:line="240" w:lineRule="auto"/>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   In probele de apa  subterana se urmaresc  urmatorii indicatori de calitate: pH, cadmiu, cupru, crom, </w:t>
            </w:r>
          </w:p>
          <w:p w:rsidR="00450D3A" w:rsidRPr="00450D3A" w:rsidRDefault="00450D3A" w:rsidP="00450D3A">
            <w:pPr>
              <w:spacing w:after="0" w:line="240" w:lineRule="auto"/>
              <w:rPr>
                <w:rFonts w:ascii="Times New Roman" w:eastAsia="Times New Roman" w:hAnsi="Times New Roman" w:cs="Times New Roman"/>
                <w:lang w:val="en-US" w:bidi="en-US"/>
              </w:rPr>
            </w:pPr>
            <w:proofErr w:type="gramStart"/>
            <w:r w:rsidRPr="00450D3A">
              <w:rPr>
                <w:rFonts w:ascii="Times New Roman" w:eastAsia="Times New Roman" w:hAnsi="Times New Roman" w:cs="Times New Roman"/>
                <w:lang w:val="en-US" w:bidi="en-US"/>
              </w:rPr>
              <w:t>nichel</w:t>
            </w:r>
            <w:proofErr w:type="gramEnd"/>
            <w:r w:rsidRPr="00450D3A">
              <w:rPr>
                <w:rFonts w:ascii="Times New Roman" w:eastAsia="Times New Roman" w:hAnsi="Times New Roman" w:cs="Times New Roman"/>
                <w:lang w:val="en-US" w:bidi="en-US"/>
              </w:rPr>
              <w:t>, zinc, cianuri, mercur.</w:t>
            </w:r>
          </w:p>
        </w:tc>
      </w:tr>
    </w:tbl>
    <w:p w:rsidR="00450D3A" w:rsidRPr="00450D3A" w:rsidRDefault="00450D3A" w:rsidP="00450D3A">
      <w:pPr>
        <w:spacing w:before="200" w:after="0" w:line="271" w:lineRule="auto"/>
        <w:outlineLvl w:val="1"/>
        <w:rPr>
          <w:rFonts w:ascii="Times New Roman" w:eastAsia="Times New Roman" w:hAnsi="Times New Roman" w:cs="Times New Roman"/>
          <w:i/>
          <w:smallCaps/>
          <w:lang w:val="en-US" w:bidi="en-US"/>
        </w:rPr>
      </w:pPr>
      <w:bookmarkStart w:id="15" w:name="_Toc505106"/>
      <w:r w:rsidRPr="00450D3A">
        <w:rPr>
          <w:rFonts w:ascii="Times New Roman" w:eastAsia="Times New Roman" w:hAnsi="Times New Roman" w:cs="Times New Roman"/>
          <w:smallCaps/>
          <w:lang w:val="en-US" w:bidi="en-US"/>
        </w:rPr>
        <w:lastRenderedPageBreak/>
        <w:t>1.10 MINIMIZAREA SI RECUPERAREA DESEURILOR</w:t>
      </w:r>
      <w:bookmarkEnd w:id="15"/>
      <w:r w:rsidRPr="00450D3A">
        <w:rPr>
          <w:rFonts w:ascii="Times New Roman" w:eastAsia="Times New Roman" w:hAnsi="Times New Roman" w:cs="Times New Roman"/>
          <w:smallCaps/>
          <w:lang w:val="en-US" w:bidi="en-US"/>
        </w:rPr>
        <w:t xml:space="preserve"> </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lang w:val="fr-FR" w:bidi="en-US"/>
        </w:rPr>
      </w:pPr>
      <w:r w:rsidRPr="00450D3A">
        <w:rPr>
          <w:rFonts w:ascii="Times New Roman" w:eastAsia="Times New Roman" w:hAnsi="Times New Roman" w:cs="Times New Roman"/>
          <w:bCs/>
          <w:lang w:bidi="en-US"/>
        </w:rPr>
        <w:t xml:space="preserve">   Manevrarea şi </w:t>
      </w:r>
      <w:proofErr w:type="gramStart"/>
      <w:r w:rsidRPr="00450D3A">
        <w:rPr>
          <w:rFonts w:ascii="Times New Roman" w:eastAsia="Times New Roman" w:hAnsi="Times New Roman" w:cs="Times New Roman"/>
          <w:bCs/>
          <w:lang w:bidi="en-US"/>
        </w:rPr>
        <w:t>gestiunea  deşeurilor</w:t>
      </w:r>
      <w:proofErr w:type="gramEnd"/>
      <w:r w:rsidRPr="00450D3A">
        <w:rPr>
          <w:rFonts w:ascii="Times New Roman" w:eastAsia="Times New Roman" w:hAnsi="Times New Roman" w:cs="Times New Roman"/>
          <w:bCs/>
          <w:lang w:bidi="en-US"/>
        </w:rPr>
        <w:t xml:space="preserve"> se realizează în conformitate cu cerinţele legislative privind protecţia factorilor de mediu si a </w:t>
      </w:r>
      <w:r w:rsidRPr="00450D3A">
        <w:rPr>
          <w:rFonts w:ascii="Times New Roman" w:eastAsia="Times New Roman" w:hAnsi="Times New Roman" w:cs="Times New Roman"/>
          <w:bCs/>
          <w:noProof/>
          <w:lang w:val="fr-FR" w:bidi="en-US"/>
        </w:rPr>
        <w:t>legislatiei specifice din domeniul explozivilor militari.</w:t>
      </w:r>
    </w:p>
    <w:p w:rsidR="00450D3A" w:rsidRPr="00450D3A" w:rsidRDefault="00450D3A" w:rsidP="00450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lang w:val="fr-FR" w:bidi="en-US"/>
        </w:rPr>
      </w:pPr>
      <w:r w:rsidRPr="00450D3A">
        <w:rPr>
          <w:rFonts w:ascii="Times New Roman" w:eastAsia="Times New Roman" w:hAnsi="Times New Roman" w:cs="Times New Roman"/>
          <w:bCs/>
          <w:noProof/>
          <w:lang w:val="fr-FR" w:bidi="en-US"/>
        </w:rPr>
        <w:t xml:space="preserve">   Deseurile generate sunt gestionate conform HG 856/2002 privind evidenta gestiunii deseurilor si pentru aprobarea listei cuprinzand deseurilor, inclusiv deseurile periculoase.</w:t>
      </w:r>
    </w:p>
    <w:p w:rsidR="00450D3A" w:rsidRPr="00450D3A" w:rsidRDefault="00450D3A" w:rsidP="00450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val="ro-RO" w:eastAsia="ro-RO" w:bidi="en-US"/>
        </w:rPr>
      </w:pPr>
      <w:r w:rsidRPr="00450D3A">
        <w:rPr>
          <w:rFonts w:ascii="Times New Roman" w:eastAsia="Times New Roman" w:hAnsi="Times New Roman" w:cs="Times New Roman"/>
          <w:bCs/>
          <w:lang w:val="ro-RO" w:eastAsia="ro-RO" w:bidi="en-US"/>
        </w:rPr>
        <w:t xml:space="preserve">   Colectarea  deşeurilor se realizeaza pe categorii</w:t>
      </w:r>
      <w:r w:rsidRPr="00450D3A">
        <w:rPr>
          <w:rFonts w:ascii="Times New Roman" w:eastAsia="Times New Roman" w:hAnsi="Times New Roman" w:cs="Times New Roman"/>
          <w:lang w:val="ro-RO" w:eastAsia="ro-RO" w:bidi="en-US"/>
        </w:rPr>
        <w:t xml:space="preserve">, depozitarea se face separat a deşeurilor periculoase, a deşeurilor valorificabile se face separat de deşeurile nevalorificabile. </w:t>
      </w:r>
    </w:p>
    <w:p w:rsidR="00450D3A" w:rsidRPr="00450D3A" w:rsidRDefault="00450D3A" w:rsidP="00450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val="ro-RO" w:eastAsia="ro-RO" w:bidi="en-US"/>
        </w:rPr>
      </w:pPr>
      <w:r w:rsidRPr="00450D3A">
        <w:rPr>
          <w:rFonts w:ascii="Times New Roman" w:eastAsia="Times New Roman" w:hAnsi="Times New Roman" w:cs="Times New Roman"/>
          <w:lang w:val="ro-RO" w:eastAsia="ro-RO" w:bidi="en-US"/>
        </w:rPr>
        <w:t xml:space="preserve">   Colectarea deşeurilor se face în recipienţi marcaţi şi etichetaţi cu denumirea deşeului şi codul de deşeuri aferent. </w:t>
      </w:r>
    </w:p>
    <w:p w:rsidR="00450D3A" w:rsidRPr="00450D3A" w:rsidRDefault="00450D3A" w:rsidP="00450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val="ro-RO" w:eastAsia="ro-RO" w:bidi="en-US"/>
        </w:rPr>
      </w:pPr>
      <w:r w:rsidRPr="00450D3A">
        <w:rPr>
          <w:rFonts w:ascii="Times New Roman" w:eastAsia="Times New Roman" w:hAnsi="Times New Roman" w:cs="Times New Roman"/>
          <w:bCs/>
          <w:lang w:val="ro-RO" w:eastAsia="ro-RO" w:bidi="en-US"/>
        </w:rPr>
        <w:t xml:space="preserve">   Se reutilizeaza deseurile acolo unde este posibil (ex. deseurile de ambalaje). </w:t>
      </w:r>
    </w:p>
    <w:p w:rsidR="00450D3A" w:rsidRPr="00450D3A" w:rsidRDefault="00450D3A" w:rsidP="00450D3A">
      <w:pPr>
        <w:pBdr>
          <w:top w:val="single" w:sz="4" w:space="1" w:color="auto"/>
          <w:left w:val="single" w:sz="4" w:space="4" w:color="auto"/>
          <w:bottom w:val="single" w:sz="4" w:space="1" w:color="auto"/>
          <w:right w:val="single" w:sz="4" w:space="4" w:color="auto"/>
        </w:pBdr>
        <w:spacing w:before="60" w:after="0" w:line="240" w:lineRule="auto"/>
        <w:rPr>
          <w:rFonts w:ascii="Times New Roman" w:eastAsia="Times New Roman" w:hAnsi="Times New Roman" w:cs="Times New Roman"/>
          <w:b/>
          <w:noProof/>
          <w:lang w:val="fr-FR" w:bidi="en-US"/>
        </w:rPr>
      </w:pPr>
      <w:r w:rsidRPr="00450D3A">
        <w:rPr>
          <w:rFonts w:ascii="Times New Roman" w:eastAsia="Times New Roman" w:hAnsi="Times New Roman" w:cs="Times New Roman"/>
          <w:lang w:val="en-US" w:bidi="en-US"/>
        </w:rPr>
        <w:t xml:space="preserve">   </w:t>
      </w:r>
      <w:proofErr w:type="gramStart"/>
      <w:r w:rsidRPr="00450D3A">
        <w:rPr>
          <w:rFonts w:ascii="Times New Roman" w:eastAsia="Times New Roman" w:hAnsi="Times New Roman" w:cs="Times New Roman"/>
          <w:lang w:val="en-US" w:bidi="en-US"/>
        </w:rPr>
        <w:t>Valorificarea/eliminarea deseurilor se realizeaza prin agenti economici colectori/ valorificatori autorizati.</w:t>
      </w:r>
      <w:proofErr w:type="gramEnd"/>
    </w:p>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16" w:name="_Toc505107"/>
    </w:p>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p>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r w:rsidRPr="00450D3A">
        <w:rPr>
          <w:rFonts w:ascii="Times New Roman" w:eastAsia="Times New Roman" w:hAnsi="Times New Roman" w:cs="Times New Roman"/>
          <w:smallCaps/>
          <w:noProof/>
          <w:lang w:val="fr-FR" w:bidi="en-US"/>
        </w:rPr>
        <w:t>1.11 ENERGIE</w:t>
      </w:r>
      <w:bookmarkEnd w:id="16"/>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2"/>
      </w:tblGrid>
      <w:tr w:rsidR="00450D3A" w:rsidRPr="00450D3A" w:rsidTr="009A64E5">
        <w:tc>
          <w:tcPr>
            <w:tcW w:w="9682"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S TOHAN SA este alimentata cu energie electrica din statia de transformare TOHAN 110/6 kV apartinand FDEE Transilvania Sud si are avizata o putere de 10000 kVA/an pana in anul 2020 (aviz tehnic de racordare nr 70101688982/19.09.2016)</w:t>
            </w:r>
          </w:p>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La nivelul de asigurare al necesarului de energie electica pe treapta de 0.4 kV in reteaua de distributie pe platforma societatii sunt in functiune 5 transformatoare de energie.</w:t>
            </w:r>
          </w:p>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In cazul intreruperii energiei electrice , societatea nu dispune de alte posibilitati de alimentare cu energie electrica. </w:t>
            </w:r>
          </w:p>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Alimentarea cu gaze naturale a S TOHAN SA se realizeaza dintr-o statie de reglaj si masura (SRM) existenta, amplasata in afara societatii, in zona nord-vest a acesteia. Treapta de presiune din sistemul de alimentare cu gaze naturale de pe intrarea in SRM este de medie presiune (2-6 bar) si consumul contractat pentru 2018 a fost de 8130 MWh (contract 2206/20.12.2017).</w:t>
            </w:r>
          </w:p>
          <w:p w:rsidR="00450D3A" w:rsidRPr="00450D3A" w:rsidRDefault="00450D3A" w:rsidP="00450D3A">
            <w:pPr>
              <w:spacing w:before="60" w:after="0" w:line="240" w:lineRule="auto"/>
              <w:rPr>
                <w:rFonts w:ascii="Times New Roman" w:eastAsia="Times New Roman" w:hAnsi="Times New Roman" w:cs="Times New Roman"/>
                <w:noProof/>
                <w:lang w:val="fr-FR" w:bidi="en-US"/>
              </w:rPr>
            </w:pP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17" w:name="_Toc505108"/>
      <w:r w:rsidRPr="00450D3A">
        <w:rPr>
          <w:rFonts w:ascii="Times New Roman" w:eastAsia="Times New Roman" w:hAnsi="Times New Roman" w:cs="Times New Roman"/>
          <w:smallCaps/>
          <w:noProof/>
          <w:lang w:val="fr-FR" w:bidi="en-US"/>
        </w:rPr>
        <w:t>1.12 ACCIDENTELE SI CONSECINTELE LOR</w:t>
      </w:r>
      <w:bookmarkEnd w:id="17"/>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1"/>
      </w:tblGrid>
      <w:tr w:rsidR="00450D3A" w:rsidRPr="00450D3A" w:rsidTr="009A64E5">
        <w:trPr>
          <w:jc w:val="center"/>
        </w:trPr>
        <w:tc>
          <w:tcPr>
            <w:tcW w:w="9751"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after="0" w:line="240" w:lineRule="auto"/>
              <w:ind w:firstLine="720"/>
              <w:rPr>
                <w:rFonts w:ascii="Times New Roman" w:eastAsia="Times New Roman" w:hAnsi="Times New Roman" w:cs="Times New Roman"/>
                <w:noProof/>
                <w:lang w:val="fr-FR" w:bidi="en-US"/>
              </w:rPr>
            </w:pPr>
          </w:p>
          <w:p w:rsidR="00450D3A" w:rsidRPr="00450D3A" w:rsidRDefault="00450D3A" w:rsidP="00450D3A">
            <w:p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S. TOHAN S.A cu întreaga activitate, intră sub incidenţa prevederilor legii 59/2016 </w:t>
            </w:r>
            <w:r w:rsidRPr="00450D3A">
              <w:rPr>
                <w:rFonts w:ascii="Times New Roman" w:eastAsia="Times New Roman" w:hAnsi="Times New Roman" w:cs="Times New Roman"/>
                <w:lang w:val="en-US" w:bidi="en-US"/>
              </w:rPr>
              <w:t xml:space="preserve">privind controlul asupra pericolelor </w:t>
            </w:r>
            <w:proofErr w:type="gramStart"/>
            <w:r w:rsidRPr="00450D3A">
              <w:rPr>
                <w:rFonts w:ascii="Times New Roman" w:eastAsia="Times New Roman" w:hAnsi="Times New Roman" w:cs="Times New Roman"/>
                <w:lang w:val="en-US" w:bidi="en-US"/>
              </w:rPr>
              <w:t>de accident</w:t>
            </w:r>
            <w:proofErr w:type="gramEnd"/>
            <w:r w:rsidRPr="00450D3A">
              <w:rPr>
                <w:rFonts w:ascii="Times New Roman" w:eastAsia="Times New Roman" w:hAnsi="Times New Roman" w:cs="Times New Roman"/>
                <w:lang w:val="en-US" w:bidi="en-US"/>
              </w:rPr>
              <w:t xml:space="preserve"> major în care sunt implicate substanţe periculoase. Amplasamentul </w:t>
            </w:r>
            <w:r w:rsidRPr="00450D3A">
              <w:rPr>
                <w:rFonts w:ascii="Times New Roman" w:eastAsia="Times New Roman" w:hAnsi="Times New Roman" w:cs="Times New Roman"/>
                <w:noProof/>
                <w:lang w:val="fr-FR" w:bidi="en-US"/>
              </w:rPr>
              <w:t xml:space="preserve">este incadrat la risc major si, respectand  prevederile art. 7, 8 şi 10, a prezentat notificarea substantelor periculoase existente pe amplasament, Raportul de securitate si Planul de urgenta Interna. </w:t>
            </w:r>
          </w:p>
          <w:p w:rsidR="00450D3A" w:rsidRPr="00450D3A" w:rsidRDefault="00450D3A" w:rsidP="00450D3A">
            <w:p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În societate există următoarele documente in care sunt specificate masurile de prevenire si interventie in cazul producerii unui accident major (în aceste planuri este integrată şi activitatea IPPC) :</w:t>
            </w:r>
          </w:p>
          <w:p w:rsidR="00450D3A" w:rsidRPr="00450D3A" w:rsidRDefault="00450D3A" w:rsidP="00450D3A">
            <w:pPr>
              <w:numPr>
                <w:ilvl w:val="0"/>
                <w:numId w:val="4"/>
              </w:numPr>
              <w:spacing w:after="0" w:line="240" w:lineRule="auto"/>
              <w:ind w:hanging="357"/>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Planul de prevenire şi combatere a poluărilor accidentale la folosinţele de apă potenţial poluatoare. </w:t>
            </w:r>
          </w:p>
          <w:p w:rsidR="00450D3A" w:rsidRPr="00450D3A" w:rsidRDefault="00450D3A" w:rsidP="00450D3A">
            <w:pPr>
              <w:numPr>
                <w:ilvl w:val="0"/>
                <w:numId w:val="4"/>
              </w:numPr>
              <w:spacing w:after="0" w:line="240" w:lineRule="auto"/>
              <w:ind w:hanging="357"/>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Plan de evacuare in caz de urgenta civila</w:t>
            </w:r>
          </w:p>
          <w:p w:rsidR="00450D3A" w:rsidRPr="00450D3A" w:rsidRDefault="00450D3A" w:rsidP="00450D3A">
            <w:pPr>
              <w:numPr>
                <w:ilvl w:val="0"/>
                <w:numId w:val="4"/>
              </w:numPr>
              <w:spacing w:after="0" w:line="240" w:lineRule="auto"/>
              <w:ind w:hanging="357"/>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Planul de prevenire şi stingere a incendiilor;</w:t>
            </w:r>
          </w:p>
          <w:p w:rsidR="00450D3A" w:rsidRPr="00450D3A" w:rsidRDefault="00450D3A" w:rsidP="00450D3A">
            <w:pPr>
              <w:numPr>
                <w:ilvl w:val="0"/>
                <w:numId w:val="4"/>
              </w:numPr>
              <w:spacing w:after="0" w:line="240" w:lineRule="auto"/>
              <w:ind w:hanging="357"/>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Informaţiile care trebuie comunicate publicului în cazul pericolelor de accidente majore, conform legii 59/2016</w:t>
            </w:r>
          </w:p>
          <w:p w:rsidR="00450D3A" w:rsidRPr="00450D3A" w:rsidRDefault="00450D3A" w:rsidP="00450D3A">
            <w:pPr>
              <w:numPr>
                <w:ilvl w:val="0"/>
                <w:numId w:val="4"/>
              </w:numPr>
              <w:spacing w:after="0" w:line="240" w:lineRule="auto"/>
              <w:ind w:hanging="357"/>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Politica de prevenire si combatere a accidentelor majore</w:t>
            </w:r>
          </w:p>
          <w:p w:rsidR="00450D3A" w:rsidRPr="00450D3A" w:rsidRDefault="00450D3A" w:rsidP="00450D3A">
            <w:pPr>
              <w:spacing w:after="0" w:line="240" w:lineRule="auto"/>
              <w:ind w:left="363"/>
              <w:jc w:val="both"/>
              <w:rPr>
                <w:rFonts w:ascii="Times New Roman" w:eastAsia="Times New Roman" w:hAnsi="Times New Roman" w:cs="Times New Roman"/>
                <w:noProof/>
                <w:lang w:val="fr-FR" w:bidi="en-US"/>
              </w:rPr>
            </w:pP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18" w:name="_Toc505109"/>
      <w:r w:rsidRPr="00450D3A">
        <w:rPr>
          <w:rFonts w:ascii="Times New Roman" w:eastAsia="Times New Roman" w:hAnsi="Times New Roman" w:cs="Times New Roman"/>
          <w:smallCaps/>
          <w:noProof/>
          <w:lang w:val="fr-FR" w:bidi="en-US"/>
        </w:rPr>
        <w:t>1.13 ZGOMOT SI VIBRATII</w:t>
      </w:r>
      <w:bookmarkEnd w:id="18"/>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50D3A" w:rsidRPr="00450D3A" w:rsidTr="009A64E5">
        <w:tc>
          <w:tcPr>
            <w:tcW w:w="9720"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Nu sunt relevante</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19" w:name="_Toc505110"/>
      <w:r w:rsidRPr="00450D3A">
        <w:rPr>
          <w:rFonts w:ascii="Times New Roman" w:eastAsia="Times New Roman" w:hAnsi="Times New Roman" w:cs="Times New Roman"/>
          <w:smallCaps/>
          <w:noProof/>
          <w:lang w:val="fr-FR" w:bidi="en-US"/>
        </w:rPr>
        <w:t>1.14 MONITORIZARE</w:t>
      </w:r>
      <w:bookmarkEnd w:id="19"/>
    </w:p>
    <w:tbl>
      <w:tblPr>
        <w:tblW w:w="9744"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4"/>
      </w:tblGrid>
      <w:tr w:rsidR="00450D3A" w:rsidRPr="00450D3A" w:rsidTr="009A64E5">
        <w:trPr>
          <w:trHeight w:val="1053"/>
          <w:jc w:val="center"/>
        </w:trPr>
        <w:tc>
          <w:tcPr>
            <w:tcW w:w="9744"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tabs>
                <w:tab w:val="left" w:pos="3765"/>
              </w:tabs>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      Monitorizarea emisiilor s-a realizat tinand cont atat de prevederile Autorizatiei Integrate de Mediu cat si de cele din autorizatiile de gospodarire a apelor (in privinta indicatorilor de calitate si a frecventei de monitorizare).</w:t>
            </w:r>
            <w:r w:rsidRPr="00450D3A">
              <w:rPr>
                <w:rFonts w:ascii="Times New Roman" w:eastAsia="Times New Roman" w:hAnsi="Times New Roman" w:cs="Times New Roman"/>
                <w:noProof/>
                <w:lang w:val="fr-FR" w:bidi="en-US"/>
              </w:rPr>
              <w:tab/>
            </w:r>
          </w:p>
          <w:p w:rsidR="00450D3A" w:rsidRPr="00450D3A" w:rsidRDefault="00450D3A" w:rsidP="00450D3A">
            <w:pPr>
              <w:tabs>
                <w:tab w:val="left" w:pos="3765"/>
              </w:tabs>
              <w:spacing w:after="0" w:line="240" w:lineRule="auto"/>
              <w:jc w:val="both"/>
              <w:rPr>
                <w:rFonts w:ascii="Times New Roman" w:eastAsia="Times New Roman" w:hAnsi="Times New Roman" w:cs="Times New Roman"/>
                <w:b/>
                <w:noProof/>
                <w:lang w:val="fr-FR" w:bidi="en-US"/>
              </w:rPr>
            </w:pPr>
            <w:r w:rsidRPr="00450D3A">
              <w:rPr>
                <w:rFonts w:ascii="Times New Roman" w:eastAsia="Times New Roman" w:hAnsi="Times New Roman" w:cs="Times New Roman"/>
                <w:b/>
                <w:noProof/>
                <w:lang w:val="fr-FR" w:bidi="en-US"/>
              </w:rPr>
              <w:t>Monitorizarea emisiilor in apa</w:t>
            </w:r>
          </w:p>
          <w:p w:rsidR="00450D3A" w:rsidRPr="00450D3A" w:rsidRDefault="00450D3A" w:rsidP="00450D3A">
            <w:pPr>
              <w:tabs>
                <w:tab w:val="left" w:pos="3765"/>
              </w:tabs>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Pentru apele uzate s-au facut determinari de catre laboratorul propriu si de catre laboratoare acreditate, astfel :</w:t>
            </w:r>
          </w:p>
          <w:p w:rsidR="00450D3A" w:rsidRPr="00450D3A" w:rsidRDefault="00450D3A" w:rsidP="00450D3A">
            <w:pPr>
              <w:widowControl w:val="0"/>
              <w:spacing w:after="0" w:line="240" w:lineRule="auto"/>
              <w:jc w:val="both"/>
              <w:rPr>
                <w:rFonts w:ascii="Times New Roman" w:eastAsia="Times New Roman" w:hAnsi="Times New Roman" w:cs="Times New Roman"/>
                <w:i/>
                <w:color w:val="000000"/>
                <w:lang w:val="en-US" w:bidi="en-US"/>
              </w:rPr>
            </w:pPr>
            <w:r w:rsidRPr="00450D3A">
              <w:rPr>
                <w:rFonts w:ascii="Times New Roman" w:eastAsia="Times New Roman" w:hAnsi="Times New Roman" w:cs="Times New Roman"/>
                <w:color w:val="000000"/>
                <w:lang w:val="en-US" w:bidi="en-US"/>
              </w:rPr>
              <w:t xml:space="preserve">-pentru apele uzate tehnologice epurate s-au realizat analize </w:t>
            </w:r>
            <w:proofErr w:type="gramStart"/>
            <w:r w:rsidRPr="00450D3A">
              <w:rPr>
                <w:rFonts w:ascii="Times New Roman" w:eastAsia="Times New Roman" w:hAnsi="Times New Roman" w:cs="Times New Roman"/>
                <w:color w:val="000000"/>
                <w:lang w:val="en-US" w:bidi="en-US"/>
              </w:rPr>
              <w:t>din  decantorul</w:t>
            </w:r>
            <w:proofErr w:type="gramEnd"/>
            <w:r w:rsidRPr="00450D3A">
              <w:rPr>
                <w:rFonts w:ascii="Times New Roman" w:eastAsia="Times New Roman" w:hAnsi="Times New Roman" w:cs="Times New Roman"/>
                <w:color w:val="000000"/>
                <w:lang w:val="en-US" w:bidi="en-US"/>
              </w:rPr>
              <w:t xml:space="preserve"> statiei de epurare ape galvanice, pentru indicatorii de calitate: </w:t>
            </w:r>
            <w:r w:rsidRPr="00450D3A">
              <w:rPr>
                <w:rFonts w:ascii="Times New Roman" w:eastAsia="Times New Roman" w:hAnsi="Times New Roman" w:cs="Times New Roman"/>
                <w:i/>
                <w:color w:val="000000"/>
                <w:lang w:val="en-US" w:bidi="en-US"/>
              </w:rPr>
              <w:t xml:space="preserve">cianuri, crom hexavalent, crom total, zinc, nichel, cadmiu, cupru- </w:t>
            </w:r>
            <w:r w:rsidRPr="00450D3A">
              <w:rPr>
                <w:rFonts w:ascii="Times New Roman" w:eastAsia="Times New Roman" w:hAnsi="Times New Roman" w:cs="Times New Roman"/>
                <w:b/>
                <w:i/>
                <w:color w:val="000000"/>
                <w:lang w:val="en-US" w:bidi="en-US"/>
              </w:rPr>
              <w:t>inainte de deversare</w:t>
            </w:r>
            <w:r w:rsidRPr="00450D3A">
              <w:rPr>
                <w:rFonts w:ascii="Times New Roman" w:eastAsia="Times New Roman" w:hAnsi="Times New Roman" w:cs="Times New Roman"/>
                <w:i/>
                <w:color w:val="000000"/>
                <w:lang w:val="en-US" w:bidi="en-US"/>
              </w:rPr>
              <w:t xml:space="preserve"> in canalizarea  pluviala a societatii.</w:t>
            </w:r>
          </w:p>
          <w:p w:rsidR="00450D3A" w:rsidRPr="00450D3A" w:rsidRDefault="00450D3A" w:rsidP="00450D3A">
            <w:pPr>
              <w:widowControl w:val="0"/>
              <w:spacing w:after="0" w:line="240" w:lineRule="auto"/>
              <w:jc w:val="both"/>
              <w:rPr>
                <w:rFonts w:ascii="Times New Roman" w:eastAsia="Times New Roman" w:hAnsi="Times New Roman" w:cs="Times New Roman"/>
                <w:i/>
                <w:color w:val="000000"/>
                <w:lang w:val="en-US" w:bidi="en-US"/>
              </w:rPr>
            </w:pPr>
            <w:r w:rsidRPr="00450D3A">
              <w:rPr>
                <w:rFonts w:ascii="Times New Roman" w:eastAsia="Times New Roman" w:hAnsi="Times New Roman" w:cs="Times New Roman"/>
                <w:color w:val="000000"/>
                <w:lang w:val="en-US" w:bidi="en-US"/>
              </w:rPr>
              <w:t xml:space="preserve">-pentru apele tehnologice epurate si pluviale evacuate in paraul Barsa s-au realizat analize din ultimul camin aflat pe platform societatii, camin C3, pentru indicatorii de calitate: </w:t>
            </w:r>
            <w:r w:rsidRPr="00450D3A">
              <w:rPr>
                <w:rFonts w:ascii="Times New Roman" w:eastAsia="Times New Roman" w:hAnsi="Times New Roman" w:cs="Times New Roman"/>
                <w:i/>
                <w:color w:val="000000"/>
                <w:lang w:val="en-US" w:bidi="en-US"/>
              </w:rPr>
              <w:t>pH, CCOCr, CBO</w:t>
            </w:r>
            <w:r w:rsidRPr="00450D3A">
              <w:rPr>
                <w:rFonts w:ascii="Times New Roman" w:eastAsia="Times New Roman" w:hAnsi="Times New Roman" w:cs="Times New Roman"/>
                <w:i/>
                <w:color w:val="000000"/>
                <w:vertAlign w:val="subscript"/>
                <w:lang w:val="en-US" w:bidi="en-US"/>
              </w:rPr>
              <w:t>5</w:t>
            </w:r>
            <w:r w:rsidRPr="00450D3A">
              <w:rPr>
                <w:rFonts w:ascii="Times New Roman" w:eastAsia="Times New Roman" w:hAnsi="Times New Roman" w:cs="Times New Roman"/>
                <w:i/>
                <w:color w:val="000000"/>
                <w:lang w:val="en-US" w:bidi="en-US"/>
              </w:rPr>
              <w:t>, azotamoniacal, azotiti, azotati, materii in suspensie, reziduufiltrabil la 105</w:t>
            </w:r>
            <w:r w:rsidRPr="00450D3A">
              <w:rPr>
                <w:rFonts w:ascii="Times New Roman" w:eastAsia="Times New Roman" w:hAnsi="Times New Roman" w:cs="Times New Roman"/>
                <w:i/>
                <w:color w:val="000000"/>
                <w:vertAlign w:val="superscript"/>
                <w:lang w:val="en-US" w:bidi="en-US"/>
              </w:rPr>
              <w:t>0</w:t>
            </w:r>
            <w:r w:rsidRPr="00450D3A">
              <w:rPr>
                <w:rFonts w:ascii="Times New Roman" w:eastAsia="Times New Roman" w:hAnsi="Times New Roman" w:cs="Times New Roman"/>
                <w:i/>
                <w:color w:val="000000"/>
                <w:lang w:val="en-US" w:bidi="en-US"/>
              </w:rPr>
              <w:t>C, sulfuri si hydrogen sulfurat, substante extractibile cu solvent organici, fier total, cianuri, crom hexavalent, crom total, zinc, nichel, cadmiu, cupru.</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i/>
                <w:color w:val="000000"/>
                <w:lang w:val="en-US" w:bidi="en-US"/>
              </w:rPr>
            </w:pPr>
            <w:r w:rsidRPr="00450D3A">
              <w:rPr>
                <w:rFonts w:ascii="Times New Roman" w:eastAsia="Times New Roman" w:hAnsi="Times New Roman" w:cs="Times New Roman"/>
                <w:color w:val="000000"/>
                <w:lang w:val="en-US" w:bidi="en-US"/>
              </w:rPr>
              <w:t xml:space="preserve">-pentru apele menajere s-au realizat analize din ultimul camin de evacuare aflat pe platform societatii spre statia de epurare din orasul Zarnesti pentru indicatorii de calitate: </w:t>
            </w:r>
            <w:r w:rsidRPr="00450D3A">
              <w:rPr>
                <w:rFonts w:ascii="Times New Roman" w:eastAsia="Times New Roman" w:hAnsi="Times New Roman" w:cs="Times New Roman"/>
                <w:i/>
                <w:color w:val="000000"/>
                <w:lang w:val="en-US" w:bidi="en-US"/>
              </w:rPr>
              <w:t>pH, CCOCr, CBO</w:t>
            </w:r>
            <w:r w:rsidRPr="00450D3A">
              <w:rPr>
                <w:rFonts w:ascii="Times New Roman" w:eastAsia="Times New Roman" w:hAnsi="Times New Roman" w:cs="Times New Roman"/>
                <w:i/>
                <w:color w:val="000000"/>
                <w:vertAlign w:val="subscript"/>
                <w:lang w:val="en-US" w:bidi="en-US"/>
              </w:rPr>
              <w:t>5</w:t>
            </w:r>
            <w:r w:rsidRPr="00450D3A">
              <w:rPr>
                <w:rFonts w:ascii="Times New Roman" w:eastAsia="Times New Roman" w:hAnsi="Times New Roman" w:cs="Times New Roman"/>
                <w:i/>
                <w:color w:val="000000"/>
                <w:lang w:val="en-US" w:bidi="en-US"/>
              </w:rPr>
              <w:t xml:space="preserve">, azotamoniacal, fosfor total, detergent sintetici, materii in suspensie, sulfurisi hidrogen sulfurat, </w:t>
            </w:r>
            <w:r w:rsidRPr="00450D3A">
              <w:rPr>
                <w:rFonts w:ascii="Times New Roman" w:eastAsia="Times New Roman" w:hAnsi="Times New Roman" w:cs="Times New Roman"/>
                <w:i/>
                <w:color w:val="000000"/>
                <w:lang w:val="en-US" w:bidi="en-US"/>
              </w:rPr>
              <w:lastRenderedPageBreak/>
              <w:t>substanteextractibile cu solventi organic.</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b/>
                <w:color w:val="000000"/>
                <w:lang w:val="en-US" w:bidi="en-US"/>
              </w:rPr>
            </w:pPr>
            <w:r w:rsidRPr="00450D3A">
              <w:rPr>
                <w:rFonts w:ascii="Times New Roman" w:eastAsia="Times New Roman" w:hAnsi="Times New Roman" w:cs="Times New Roman"/>
                <w:b/>
                <w:color w:val="000000"/>
                <w:lang w:val="en-US" w:bidi="en-US"/>
              </w:rPr>
              <w:t>Monitorizarea calitatii apei subterane</w:t>
            </w:r>
          </w:p>
          <w:p w:rsidR="00450D3A" w:rsidRPr="00450D3A" w:rsidRDefault="00450D3A" w:rsidP="00450D3A">
            <w:pPr>
              <w:widowControl w:val="0"/>
              <w:spacing w:after="0" w:line="240" w:lineRule="auto"/>
              <w:jc w:val="both"/>
              <w:rPr>
                <w:rFonts w:ascii="Times New Roman" w:eastAsia="Times New Roman" w:hAnsi="Times New Roman" w:cs="Times New Roman"/>
                <w:color w:val="000000"/>
                <w:lang w:val="en-US" w:bidi="en-US"/>
              </w:rPr>
            </w:pPr>
            <w:r w:rsidRPr="00450D3A">
              <w:rPr>
                <w:rFonts w:ascii="Times New Roman" w:eastAsia="Times New Roman" w:hAnsi="Times New Roman" w:cs="Times New Roman"/>
                <w:color w:val="000000"/>
                <w:lang w:val="en-US" w:bidi="en-US"/>
              </w:rPr>
              <w:t xml:space="preserve">Pentru apa freatica in </w:t>
            </w:r>
            <w:r w:rsidRPr="00450D3A">
              <w:rPr>
                <w:rFonts w:ascii="Times New Roman" w:eastAsia="Times New Roman" w:hAnsi="Times New Roman" w:cs="Times New Roman"/>
                <w:noProof/>
                <w:lang w:val="fr-FR" w:bidi="en-US"/>
              </w:rPr>
              <w:t xml:space="preserve">s-au facut determinari de catre laboratoare acreditate, astfel </w:t>
            </w:r>
            <w:r w:rsidRPr="00450D3A">
              <w:rPr>
                <w:rFonts w:ascii="Times New Roman" w:eastAsia="Times New Roman" w:hAnsi="Times New Roman" w:cs="Times New Roman"/>
                <w:color w:val="000000"/>
                <w:lang w:val="en-US" w:bidi="en-US"/>
              </w:rPr>
              <w:t xml:space="preserve">: </w:t>
            </w:r>
          </w:p>
          <w:p w:rsidR="00450D3A" w:rsidRPr="00450D3A" w:rsidRDefault="00450D3A" w:rsidP="00450D3A">
            <w:pPr>
              <w:spacing w:after="0" w:line="240" w:lineRule="auto"/>
              <w:jc w:val="both"/>
              <w:rPr>
                <w:rFonts w:ascii="Times New Roman" w:eastAsia="Times New Roman" w:hAnsi="Times New Roman" w:cs="Times New Roman"/>
                <w:color w:val="000000"/>
                <w:lang w:val="en-US" w:bidi="en-US"/>
              </w:rPr>
            </w:pPr>
            <w:r w:rsidRPr="00450D3A">
              <w:rPr>
                <w:rFonts w:ascii="Times New Roman" w:eastAsia="Times New Roman" w:hAnsi="Times New Roman" w:cs="Times New Roman"/>
                <w:i/>
                <w:color w:val="000000"/>
                <w:lang w:val="en-US" w:bidi="en-US"/>
              </w:rPr>
              <w:t>-</w:t>
            </w:r>
            <w:proofErr w:type="gramStart"/>
            <w:r w:rsidRPr="00450D3A">
              <w:rPr>
                <w:rFonts w:ascii="Times New Roman" w:eastAsia="Times New Roman" w:hAnsi="Times New Roman" w:cs="Times New Roman"/>
                <w:i/>
                <w:color w:val="000000"/>
                <w:lang w:val="en-US" w:bidi="en-US"/>
              </w:rPr>
              <w:t>din</w:t>
            </w:r>
            <w:proofErr w:type="gramEnd"/>
            <w:r w:rsidRPr="00450D3A">
              <w:rPr>
                <w:rFonts w:ascii="Times New Roman" w:eastAsia="Times New Roman" w:hAnsi="Times New Roman" w:cs="Times New Roman"/>
                <w:i/>
                <w:color w:val="000000"/>
                <w:lang w:val="en-US" w:bidi="en-US"/>
              </w:rPr>
              <w:t xml:space="preserve"> Forajul F1</w:t>
            </w:r>
            <w:r w:rsidRPr="00450D3A">
              <w:rPr>
                <w:rFonts w:ascii="Times New Roman" w:eastAsia="Times New Roman" w:hAnsi="Times New Roman" w:cs="Times New Roman"/>
                <w:color w:val="000000"/>
                <w:lang w:val="en-US" w:bidi="en-US"/>
              </w:rPr>
              <w:t xml:space="preserve"> – situat in zona atelierului de galvanizare si a statiei de neutralizare – determinareaindicatorilor de calitate: </w:t>
            </w:r>
            <w:r w:rsidRPr="00450D3A">
              <w:rPr>
                <w:rFonts w:ascii="Times New Roman" w:eastAsia="Times New Roman" w:hAnsi="Times New Roman" w:cs="Times New Roman"/>
                <w:i/>
                <w:color w:val="000000"/>
                <w:lang w:val="en-US" w:bidi="en-US"/>
              </w:rPr>
              <w:t>cadmiu, crom, cupru, nichel, zinc, cianuri, pH.</w:t>
            </w:r>
          </w:p>
          <w:p w:rsidR="00450D3A" w:rsidRPr="00450D3A" w:rsidRDefault="00450D3A" w:rsidP="00450D3A">
            <w:p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i/>
                <w:color w:val="000000"/>
                <w:lang w:val="en-US" w:bidi="en-US"/>
              </w:rPr>
              <w:t xml:space="preserve">- </w:t>
            </w:r>
            <w:proofErr w:type="gramStart"/>
            <w:r w:rsidRPr="00450D3A">
              <w:rPr>
                <w:rFonts w:ascii="Times New Roman" w:eastAsia="Times New Roman" w:hAnsi="Times New Roman" w:cs="Times New Roman"/>
                <w:i/>
                <w:color w:val="000000"/>
                <w:lang w:val="en-US" w:bidi="en-US"/>
              </w:rPr>
              <w:t>din</w:t>
            </w:r>
            <w:proofErr w:type="gramEnd"/>
            <w:r w:rsidRPr="00450D3A">
              <w:rPr>
                <w:rFonts w:ascii="Times New Roman" w:eastAsia="Times New Roman" w:hAnsi="Times New Roman" w:cs="Times New Roman"/>
                <w:i/>
                <w:color w:val="000000"/>
                <w:lang w:val="en-US" w:bidi="en-US"/>
              </w:rPr>
              <w:t xml:space="preserve"> Forajul F2</w:t>
            </w:r>
            <w:r w:rsidRPr="00450D3A">
              <w:rPr>
                <w:rFonts w:ascii="Times New Roman" w:eastAsia="Times New Roman" w:hAnsi="Times New Roman" w:cs="Times New Roman"/>
                <w:color w:val="000000"/>
                <w:lang w:val="en-US" w:bidi="en-US"/>
              </w:rPr>
              <w:t xml:space="preserve"> – situat in zona instalatiei IPPC– determinarea indicatorului</w:t>
            </w:r>
            <w:r w:rsidRPr="00450D3A">
              <w:rPr>
                <w:rFonts w:ascii="Times New Roman" w:eastAsia="Times New Roman" w:hAnsi="Times New Roman" w:cs="Times New Roman"/>
                <w:lang w:val="en-US" w:bidi="en-US"/>
              </w:rPr>
              <w:t xml:space="preserve"> de calitate: </w:t>
            </w:r>
            <w:r w:rsidRPr="00450D3A">
              <w:rPr>
                <w:rFonts w:ascii="Times New Roman" w:eastAsia="Times New Roman" w:hAnsi="Times New Roman" w:cs="Times New Roman"/>
                <w:i/>
                <w:lang w:val="en-US" w:bidi="en-US"/>
              </w:rPr>
              <w:t>mercur si pH.</w:t>
            </w:r>
          </w:p>
          <w:p w:rsidR="00450D3A" w:rsidRPr="00450D3A" w:rsidRDefault="00450D3A" w:rsidP="00450D3A">
            <w:pPr>
              <w:tabs>
                <w:tab w:val="left" w:pos="3765"/>
              </w:tabs>
              <w:spacing w:after="0" w:line="240" w:lineRule="auto"/>
              <w:jc w:val="both"/>
              <w:rPr>
                <w:rFonts w:ascii="Times New Roman" w:eastAsia="Times New Roman" w:hAnsi="Times New Roman" w:cs="Times New Roman"/>
                <w:b/>
                <w:noProof/>
                <w:lang w:val="fr-FR" w:bidi="en-US"/>
              </w:rPr>
            </w:pPr>
            <w:r w:rsidRPr="00450D3A">
              <w:rPr>
                <w:rFonts w:ascii="Times New Roman" w:eastAsia="Times New Roman" w:hAnsi="Times New Roman" w:cs="Times New Roman"/>
                <w:b/>
                <w:noProof/>
                <w:lang w:val="fr-FR" w:bidi="en-US"/>
              </w:rPr>
              <w:t>Monitorizarea emisiilor in aer</w:t>
            </w:r>
          </w:p>
          <w:p w:rsidR="00450D3A" w:rsidRPr="00450D3A" w:rsidRDefault="00450D3A" w:rsidP="00450D3A">
            <w:pPr>
              <w:widowControl w:val="0"/>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Pentru emisiile in aer s-au facut determinari de emisii la urmatoarele surse</w:t>
            </w:r>
            <w:r w:rsidRPr="00450D3A">
              <w:rPr>
                <w:rFonts w:ascii="Times New Roman" w:eastAsia="Times New Roman" w:hAnsi="Times New Roman" w:cs="Times New Roman"/>
                <w:color w:val="0070C0"/>
                <w:lang w:val="en-US" w:bidi="en-US"/>
              </w:rPr>
              <w:t>:</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cosurile aferente centralelor termice CT1, CT2, CT6 - gaze de ardere (CO</w:t>
            </w:r>
            <w:r w:rsidRPr="00450D3A">
              <w:rPr>
                <w:rFonts w:ascii="Times New Roman" w:eastAsia="Times New Roman" w:hAnsi="Times New Roman" w:cs="Times New Roman"/>
                <w:vertAlign w:val="subscript"/>
                <w:lang w:val="en-US" w:bidi="en-US"/>
              </w:rPr>
              <w:t>2</w:t>
            </w:r>
            <w:r w:rsidRPr="00450D3A">
              <w:rPr>
                <w:rFonts w:ascii="Times New Roman" w:eastAsia="Times New Roman" w:hAnsi="Times New Roman" w:cs="Times New Roman"/>
                <w:lang w:val="en-US" w:bidi="en-US"/>
              </w:rPr>
              <w:t>, CO, NO</w:t>
            </w:r>
            <w:r w:rsidRPr="00450D3A">
              <w:rPr>
                <w:rFonts w:ascii="Times New Roman" w:eastAsia="Times New Roman" w:hAnsi="Times New Roman" w:cs="Times New Roman"/>
                <w:vertAlign w:val="subscript"/>
                <w:lang w:val="en-US" w:bidi="en-US"/>
              </w:rPr>
              <w:t>x</w:t>
            </w:r>
            <w:r w:rsidRPr="00450D3A">
              <w:rPr>
                <w:rFonts w:ascii="Times New Roman" w:eastAsia="Times New Roman" w:hAnsi="Times New Roman" w:cs="Times New Roman"/>
                <w:lang w:val="en-US" w:bidi="en-US"/>
              </w:rPr>
              <w:t>, SO</w:t>
            </w:r>
            <w:r w:rsidRPr="00450D3A">
              <w:rPr>
                <w:rFonts w:ascii="Times New Roman" w:eastAsia="Times New Roman" w:hAnsi="Times New Roman" w:cs="Times New Roman"/>
                <w:vertAlign w:val="subscript"/>
                <w:lang w:val="en-US" w:bidi="en-US"/>
              </w:rPr>
              <w:t>2</w:t>
            </w:r>
            <w:r w:rsidRPr="00450D3A">
              <w:rPr>
                <w:rFonts w:ascii="Times New Roman" w:eastAsia="Times New Roman" w:hAnsi="Times New Roman" w:cs="Times New Roman"/>
                <w:lang w:val="en-US" w:bidi="en-US"/>
              </w:rPr>
              <w:t>, pulberi, temperatura gaze);</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ventilatoarele 1,3,4,5,6 de la Galvanizare –– cloruri, crom, cupru, sulfati, nichel, cianuri</w:t>
            </w:r>
          </w:p>
          <w:p w:rsidR="00450D3A" w:rsidRPr="00450D3A" w:rsidRDefault="00450D3A" w:rsidP="00450D3A">
            <w:pPr>
              <w:widowControl w:val="0"/>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cosul de la instalatia de vopsire din sectorul Uzinare– COV</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cosul de la Atelierul Scularie – pulberi</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cosul de la Centrul Pirotehnic (asamblare focoase) -  pulberi</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Monitorizarea  calitatii solulului</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Nu a fost impusa monitorizarea in Autorizatia integrata de mediu nr. SB 66/28.12.2006 </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 xml:space="preserve">Monitorizarea deseurilor </w:t>
            </w:r>
          </w:p>
          <w:p w:rsidR="00450D3A" w:rsidRPr="00450D3A" w:rsidRDefault="00450D3A" w:rsidP="00450D3A">
            <w:pPr>
              <w:widowControl w:val="0"/>
              <w:numPr>
                <w:ilvl w:val="0"/>
                <w:numId w:val="7"/>
              </w:numPr>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Se </w:t>
            </w:r>
            <w:proofErr w:type="gramStart"/>
            <w:r w:rsidRPr="00450D3A">
              <w:rPr>
                <w:rFonts w:ascii="Times New Roman" w:eastAsia="Times New Roman" w:hAnsi="Times New Roman" w:cs="Times New Roman"/>
                <w:lang w:val="en-US" w:bidi="en-US"/>
              </w:rPr>
              <w:t>realizeaza  lunar</w:t>
            </w:r>
            <w:proofErr w:type="gramEnd"/>
            <w:r w:rsidRPr="00450D3A">
              <w:rPr>
                <w:rFonts w:ascii="Times New Roman" w:eastAsia="Times New Roman" w:hAnsi="Times New Roman" w:cs="Times New Roman"/>
                <w:lang w:val="en-US" w:bidi="en-US"/>
              </w:rPr>
              <w:t xml:space="preserve"> conform HG 852/2002 privind evidenta gestiunii deseurilor.</w:t>
            </w:r>
          </w:p>
          <w:p w:rsidR="00450D3A" w:rsidRPr="00450D3A" w:rsidRDefault="00450D3A" w:rsidP="00450D3A">
            <w:pPr>
              <w:tabs>
                <w:tab w:val="left" w:pos="3765"/>
              </w:tabs>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b/>
                <w:noProof/>
                <w:lang w:val="fr-FR" w:bidi="en-US"/>
              </w:rPr>
              <w:t>Monitorizarea parametrilor tehnologici</w:t>
            </w:r>
          </w:p>
          <w:p w:rsidR="00450D3A" w:rsidRPr="00450D3A" w:rsidRDefault="00450D3A" w:rsidP="00450D3A">
            <w:pPr>
              <w:tabs>
                <w:tab w:val="left" w:pos="3765"/>
              </w:tabs>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Se realizeaza conform regulamentelor specifice fiecarui proces.</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20" w:name="_Toc505111"/>
      <w:r w:rsidRPr="00450D3A">
        <w:rPr>
          <w:rFonts w:ascii="Times New Roman" w:eastAsia="Times New Roman" w:hAnsi="Times New Roman" w:cs="Times New Roman"/>
          <w:smallCaps/>
          <w:noProof/>
          <w:lang w:val="fr-FR" w:bidi="en-US"/>
        </w:rPr>
        <w:lastRenderedPageBreak/>
        <w:t>1.15  DEZAFECTARE</w:t>
      </w:r>
      <w:bookmarkEnd w:id="20"/>
    </w:p>
    <w:tbl>
      <w:tblPr>
        <w:tblW w:w="975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7"/>
      </w:tblGrid>
      <w:tr w:rsidR="00450D3A" w:rsidRPr="00450D3A" w:rsidTr="009A64E5">
        <w:trPr>
          <w:jc w:val="center"/>
        </w:trPr>
        <w:tc>
          <w:tcPr>
            <w:tcW w:w="9757"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after="0" w:line="240" w:lineRule="auto"/>
              <w:rPr>
                <w:rFonts w:ascii="Times New Roman" w:eastAsia="Times New Roman" w:hAnsi="Times New Roman" w:cs="Times New Roman"/>
                <w:noProof/>
                <w:color w:val="00B050"/>
                <w:lang w:val="fr-FR" w:bidi="en-US"/>
              </w:rPr>
            </w:pPr>
            <w:r w:rsidRPr="00450D3A">
              <w:rPr>
                <w:rFonts w:ascii="Times New Roman" w:eastAsia="Times New Roman" w:hAnsi="Times New Roman" w:cs="Times New Roman"/>
                <w:lang w:val="en-US" w:bidi="en-US"/>
              </w:rPr>
              <w:t xml:space="preserve">     La dezafectarea instalaţiilor se vor respecta obligaţiile de mediu stabilite in conformitate cu prevederile legale. In anul 2009 a fost elaborat si transmis la APM </w:t>
            </w:r>
            <w:proofErr w:type="gramStart"/>
            <w:r w:rsidRPr="00450D3A">
              <w:rPr>
                <w:rFonts w:ascii="Times New Roman" w:eastAsia="Times New Roman" w:hAnsi="Times New Roman" w:cs="Times New Roman"/>
                <w:lang w:val="en-US" w:bidi="en-US"/>
              </w:rPr>
              <w:t>Brasov  un</w:t>
            </w:r>
            <w:proofErr w:type="gramEnd"/>
            <w:r w:rsidRPr="00450D3A">
              <w:rPr>
                <w:rFonts w:ascii="Times New Roman" w:eastAsia="Times New Roman" w:hAnsi="Times New Roman" w:cs="Times New Roman"/>
                <w:lang w:val="en-US" w:bidi="en-US"/>
              </w:rPr>
              <w:t xml:space="preserve"> Plan de dezafectare pentru intreg amplasamentul. </w:t>
            </w:r>
          </w:p>
        </w:tc>
      </w:tr>
    </w:tbl>
    <w:p w:rsidR="00450D3A" w:rsidRPr="00450D3A" w:rsidRDefault="00450D3A" w:rsidP="00450D3A">
      <w:pPr>
        <w:spacing w:before="60" w:after="0" w:line="240" w:lineRule="auto"/>
        <w:rPr>
          <w:rFonts w:ascii="Times New Roman" w:eastAsia="Times New Roman" w:hAnsi="Times New Roman" w:cs="Times New Roman"/>
          <w:noProof/>
          <w:lang w:val="fr-FR" w:bidi="en-US"/>
        </w:rPr>
      </w:pPr>
      <w:r w:rsidRPr="00450D3A">
        <w:rPr>
          <w:rFonts w:ascii="Times New Roman" w:eastAsia="Times New Roman" w:hAnsi="Times New Roman" w:cs="Times New Roman"/>
          <w:b/>
          <w:noProof/>
          <w:lang w:val="fr-FR" w:bidi="en-US"/>
        </w:rPr>
        <w:t xml:space="preserve"> </w:t>
      </w:r>
      <w:r w:rsidRPr="00450D3A">
        <w:rPr>
          <w:rFonts w:ascii="Times New Roman" w:eastAsia="Times New Roman" w:hAnsi="Times New Roman" w:cs="Times New Roman"/>
          <w:noProof/>
          <w:lang w:val="fr-FR" w:bidi="en-US"/>
        </w:rPr>
        <w:t>1.16 ASPECTE LEGATE DE AMPLASAMENTUL PE CARE SE AFLA INSTALATIA</w:t>
      </w:r>
    </w:p>
    <w:tbl>
      <w:tblPr>
        <w:tblW w:w="969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4"/>
      </w:tblGrid>
      <w:tr w:rsidR="00450D3A" w:rsidRPr="00450D3A" w:rsidTr="009A64E5">
        <w:trPr>
          <w:jc w:val="center"/>
        </w:trPr>
        <w:tc>
          <w:tcPr>
            <w:tcW w:w="9694"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numPr>
                <w:ilvl w:val="0"/>
                <w:numId w:val="2"/>
              </w:numPr>
              <w:spacing w:after="0" w:line="240" w:lineRule="auto"/>
              <w:ind w:hanging="357"/>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Limita de nord a amplasamentului societăţii este situată la distanţa de ≈ 1 km faţă de malul drept al râului Bârsa, iar a instalţiei IPPC la ≈ 1,8 km. Pârâul Tohăniţa străbate incinta sectorului pirotehnic până la ieşirea de pe amplasamentul societăţii. În zonă, nu există obiective protejate, arii de inters pentru conservarea naturii, spaţii de recreere la o distan</w:t>
            </w:r>
            <w:r w:rsidRPr="00450D3A">
              <w:rPr>
                <w:rFonts w:ascii="Times New Roman" w:eastAsia="Times New Roman" w:hAnsi="Times New Roman" w:cs="Times New Roman"/>
                <w:noProof/>
                <w:lang w:val="en-US" w:bidi="en-US"/>
              </w:rPr>
              <w:sym w:font="Times New Roman" w:char="0163"/>
            </w:r>
            <w:r w:rsidRPr="00450D3A">
              <w:rPr>
                <w:rFonts w:ascii="Times New Roman" w:eastAsia="Times New Roman" w:hAnsi="Times New Roman" w:cs="Times New Roman"/>
                <w:noProof/>
                <w:lang w:val="fr-FR" w:bidi="en-US"/>
              </w:rPr>
              <w:t>ă mai mică de 500 m fa</w:t>
            </w:r>
            <w:r w:rsidRPr="00450D3A">
              <w:rPr>
                <w:rFonts w:ascii="Times New Roman" w:eastAsia="Times New Roman" w:hAnsi="Times New Roman" w:cs="Times New Roman"/>
                <w:noProof/>
                <w:lang w:val="en-US" w:bidi="en-US"/>
              </w:rPr>
              <w:sym w:font="Times New Roman" w:char="0163"/>
            </w:r>
            <w:r w:rsidRPr="00450D3A">
              <w:rPr>
                <w:rFonts w:ascii="Times New Roman" w:eastAsia="Times New Roman" w:hAnsi="Times New Roman" w:cs="Times New Roman"/>
                <w:noProof/>
                <w:lang w:val="fr-FR" w:bidi="en-US"/>
              </w:rPr>
              <w:t>ă de amplasamentul instalaţiei IPPC.</w:t>
            </w:r>
          </w:p>
          <w:p w:rsidR="00450D3A" w:rsidRPr="00450D3A" w:rsidRDefault="00450D3A" w:rsidP="00450D3A">
            <w:pPr>
              <w:numPr>
                <w:ilvl w:val="0"/>
                <w:numId w:val="2"/>
              </w:numPr>
              <w:spacing w:after="0" w:line="240" w:lineRule="auto"/>
              <w:ind w:hanging="357"/>
              <w:jc w:val="both"/>
              <w:rPr>
                <w:rFonts w:ascii="Times New Roman" w:eastAsia="Times New Roman" w:hAnsi="Times New Roman" w:cs="Times New Roman"/>
                <w:i/>
                <w:noProof/>
                <w:lang w:val="fr-FR" w:bidi="en-US"/>
              </w:rPr>
            </w:pPr>
            <w:r w:rsidRPr="00450D3A">
              <w:rPr>
                <w:rFonts w:ascii="Times New Roman" w:eastAsia="Times New Roman" w:hAnsi="Times New Roman" w:cs="Times New Roman"/>
                <w:noProof/>
                <w:lang w:val="fr-FR" w:bidi="en-US"/>
              </w:rPr>
              <w:t xml:space="preserve">Accesul personelor străine pe amplasamentul instalţiei IPPC, care este în sectorul  pirotehnic, se face numai cu acreditare de la Ministerul Economiei şi însoţite. Paza este permanentă. </w:t>
            </w:r>
          </w:p>
          <w:p w:rsidR="00450D3A" w:rsidRPr="00450D3A" w:rsidRDefault="00450D3A" w:rsidP="00450D3A">
            <w:pPr>
              <w:numPr>
                <w:ilvl w:val="0"/>
                <w:numId w:val="2"/>
              </w:numPr>
              <w:spacing w:after="0" w:line="240" w:lineRule="auto"/>
              <w:ind w:hanging="357"/>
              <w:jc w:val="both"/>
              <w:rPr>
                <w:rFonts w:ascii="Times New Roman" w:eastAsia="Times New Roman" w:hAnsi="Times New Roman" w:cs="Times New Roman"/>
                <w:noProof/>
                <w:lang w:val="en-US" w:bidi="en-US"/>
              </w:rPr>
            </w:pPr>
            <w:r w:rsidRPr="00450D3A">
              <w:rPr>
                <w:rFonts w:ascii="Times New Roman" w:eastAsia="Times New Roman" w:hAnsi="Times New Roman" w:cs="Times New Roman"/>
                <w:bCs/>
                <w:noProof/>
                <w:lang w:val="fr-FR" w:bidi="en-US"/>
              </w:rPr>
              <w:t>In anul 2016 s-au inceput lucrarile de retehnologizare si completare a instalatiei de epurare ape uzate provenite de la atelierul preparare fulminat de mercur, iarla sfarsitul anului  2017 au fost finalizate, in 19.12.2017 obtinandu-se Autorizatia de Gospodarire a apelor nr. 161</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en-US" w:bidi="en-US"/>
        </w:rPr>
      </w:pPr>
      <w:bookmarkStart w:id="21" w:name="_Toc505112"/>
      <w:r w:rsidRPr="00450D3A">
        <w:rPr>
          <w:rFonts w:ascii="Times New Roman" w:eastAsia="Times New Roman" w:hAnsi="Times New Roman" w:cs="Times New Roman"/>
          <w:smallCaps/>
          <w:noProof/>
          <w:lang w:val="fr-FR" w:bidi="en-US"/>
        </w:rPr>
        <w:t>1.17 LIMITE DE  EMISII</w:t>
      </w:r>
      <w:bookmarkEnd w:id="21"/>
      <w:r w:rsidRPr="00450D3A">
        <w:rPr>
          <w:rFonts w:ascii="Times New Roman" w:eastAsia="Times New Roman" w:hAnsi="Times New Roman" w:cs="Times New Roman"/>
          <w:smallCaps/>
          <w:noProof/>
          <w:lang w:val="fr-FR" w:bidi="en-US"/>
        </w:rPr>
        <w:t xml:space="preserve"> </w:t>
      </w:r>
    </w:p>
    <w:p w:rsidR="00450D3A" w:rsidRPr="00450D3A" w:rsidRDefault="00450D3A" w:rsidP="00450D3A">
      <w:pPr>
        <w:pBdr>
          <w:top w:val="single" w:sz="4" w:space="1" w:color="auto"/>
          <w:left w:val="single" w:sz="4" w:space="5" w:color="auto"/>
          <w:bottom w:val="single" w:sz="4" w:space="0" w:color="auto"/>
          <w:right w:val="single" w:sz="4" w:space="10" w:color="auto"/>
        </w:pBdr>
        <w:spacing w:after="0" w:line="240" w:lineRule="auto"/>
        <w:jc w:val="both"/>
        <w:rPr>
          <w:rFonts w:ascii="Times New Roman" w:eastAsia="Times New Roman" w:hAnsi="Times New Roman" w:cs="Times New Roman"/>
          <w:b/>
          <w:noProof/>
          <w:lang w:val="fr-FR" w:bidi="en-US"/>
        </w:rPr>
      </w:pPr>
      <w:r w:rsidRPr="00450D3A">
        <w:rPr>
          <w:rFonts w:ascii="Times New Roman" w:eastAsia="Times New Roman" w:hAnsi="Times New Roman" w:cs="Times New Roman"/>
          <w:b/>
          <w:noProof/>
          <w:lang w:val="fr-FR" w:bidi="en-US"/>
        </w:rPr>
        <w:t xml:space="preserve">Emisiile in aer </w:t>
      </w:r>
    </w:p>
    <w:p w:rsidR="00450D3A" w:rsidRPr="00450D3A" w:rsidRDefault="00450D3A" w:rsidP="00450D3A">
      <w:pPr>
        <w:pBdr>
          <w:top w:val="single" w:sz="4" w:space="1" w:color="auto"/>
          <w:left w:val="single" w:sz="4" w:space="5" w:color="auto"/>
          <w:bottom w:val="single" w:sz="4" w:space="0" w:color="auto"/>
          <w:right w:val="single" w:sz="4" w:space="10" w:color="auto"/>
        </w:pBdr>
        <w:tabs>
          <w:tab w:val="left" w:pos="0"/>
        </w:tabs>
        <w:spacing w:after="0" w:line="240" w:lineRule="auto"/>
        <w:jc w:val="both"/>
        <w:rPr>
          <w:rFonts w:ascii="Times New Roman" w:eastAsia="Times New Roman" w:hAnsi="Times New Roman" w:cs="Times New Roman"/>
          <w:lang w:val="en-US" w:bidi="en-US"/>
        </w:rPr>
      </w:pPr>
      <w:r w:rsidRPr="00450D3A">
        <w:rPr>
          <w:rFonts w:ascii="Times New Roman" w:eastAsia="Times New Roman" w:hAnsi="Times New Roman" w:cs="Times New Roman"/>
          <w:lang w:val="en-US" w:bidi="en-US"/>
        </w:rPr>
        <w:t xml:space="preserve">In urma modificarilor survenite in activitatea desfasurata in amplasament (pornirea instalatiei de fulminat de mercur ca urmare a realizarii noii statii de epurare </w:t>
      </w:r>
      <w:proofErr w:type="gramStart"/>
      <w:r w:rsidRPr="00450D3A">
        <w:rPr>
          <w:rFonts w:ascii="Times New Roman" w:eastAsia="Times New Roman" w:hAnsi="Times New Roman" w:cs="Times New Roman"/>
          <w:lang w:val="en-US" w:bidi="en-US"/>
        </w:rPr>
        <w:t>a</w:t>
      </w:r>
      <w:proofErr w:type="gramEnd"/>
      <w:r w:rsidRPr="00450D3A">
        <w:rPr>
          <w:rFonts w:ascii="Times New Roman" w:eastAsia="Times New Roman" w:hAnsi="Times New Roman" w:cs="Times New Roman"/>
          <w:lang w:val="en-US" w:bidi="en-US"/>
        </w:rPr>
        <w:t xml:space="preserve"> apelor uzate si montarea unor central termice mai mici in urma dezafectarii centralei termice CT 3) programul de monitorizareva fi revizuit si adaptat noilor conditii.</w:t>
      </w:r>
    </w:p>
    <w:p w:rsidR="00450D3A" w:rsidRPr="00450D3A" w:rsidRDefault="00450D3A" w:rsidP="00450D3A">
      <w:pPr>
        <w:pBdr>
          <w:top w:val="single" w:sz="4" w:space="1" w:color="auto"/>
          <w:left w:val="single" w:sz="4" w:space="5" w:color="auto"/>
          <w:bottom w:val="single" w:sz="4" w:space="0" w:color="auto"/>
          <w:right w:val="single" w:sz="4" w:space="10" w:color="auto"/>
        </w:pBdr>
        <w:tabs>
          <w:tab w:val="left" w:pos="0"/>
        </w:tabs>
        <w:spacing w:after="0" w:line="240" w:lineRule="auto"/>
        <w:jc w:val="both"/>
        <w:rPr>
          <w:rFonts w:ascii="Times New Roman" w:eastAsia="Times New Roman" w:hAnsi="Times New Roman" w:cs="Times New Roman"/>
          <w:lang w:val="en-US" w:bidi="en-US"/>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5"/>
      </w:tblGrid>
      <w:tr w:rsidR="00450D3A" w:rsidRPr="00450D3A" w:rsidTr="009A64E5">
        <w:trPr>
          <w:trHeight w:val="2866"/>
          <w:jc w:val="center"/>
        </w:trPr>
        <w:tc>
          <w:tcPr>
            <w:tcW w:w="9755" w:type="dxa"/>
            <w:tcBorders>
              <w:top w:val="single" w:sz="4" w:space="0" w:color="auto"/>
              <w:left w:val="single" w:sz="4" w:space="0" w:color="auto"/>
              <w:bottom w:val="single" w:sz="4" w:space="0" w:color="auto"/>
              <w:right w:val="single" w:sz="4" w:space="0" w:color="auto"/>
            </w:tcBorders>
          </w:tcPr>
          <w:p w:rsidR="00450D3A" w:rsidRPr="00450D3A" w:rsidRDefault="00450D3A" w:rsidP="00450D3A">
            <w:pPr>
              <w:spacing w:after="0" w:line="240" w:lineRule="auto"/>
              <w:jc w:val="both"/>
              <w:rPr>
                <w:rFonts w:ascii="Times New Roman" w:eastAsia="Times New Roman" w:hAnsi="Times New Roman" w:cs="Times New Roman"/>
                <w:b/>
                <w:lang w:val="en-US" w:bidi="en-US"/>
              </w:rPr>
            </w:pPr>
            <w:r w:rsidRPr="00450D3A">
              <w:rPr>
                <w:rFonts w:ascii="Times New Roman" w:eastAsia="Times New Roman" w:hAnsi="Times New Roman" w:cs="Times New Roman"/>
                <w:b/>
                <w:lang w:val="en-US" w:bidi="en-US"/>
              </w:rPr>
              <w:t>Emisii în apa</w:t>
            </w:r>
          </w:p>
          <w:p w:rsidR="00450D3A" w:rsidRPr="00450D3A" w:rsidRDefault="00450D3A" w:rsidP="00450D3A">
            <w:pPr>
              <w:numPr>
                <w:ilvl w:val="1"/>
                <w:numId w:val="1"/>
              </w:num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Apele uzate tehnologice conventional curate provenite de la fulminaterie si cele provenite  de la atelierul de galvanizare se vor evacua din staţiile  de neutralizare în sistemul de canalizare pluvial al societăţii numai atunci când valoarea concentraţiei indicatorilor de calitate respectă limitele admise impuse în Autorizatia de gospodarire a apelor nr. 161/ 19.12.2017. </w:t>
            </w:r>
          </w:p>
          <w:p w:rsidR="00450D3A" w:rsidRPr="00450D3A" w:rsidRDefault="00450D3A" w:rsidP="00450D3A">
            <w:pPr>
              <w:numPr>
                <w:ilvl w:val="1"/>
                <w:numId w:val="1"/>
              </w:numPr>
              <w:spacing w:after="0" w:line="240" w:lineRule="auto"/>
              <w:jc w:val="both"/>
              <w:rPr>
                <w:rFonts w:ascii="Times New Roman" w:eastAsia="Times New Roman" w:hAnsi="Times New Roman" w:cs="Times New Roman"/>
                <w:noProof/>
                <w:lang w:val="fr-FR" w:bidi="en-US"/>
              </w:rPr>
            </w:pPr>
            <w:r w:rsidRPr="00450D3A">
              <w:rPr>
                <w:rFonts w:ascii="Times New Roman" w:eastAsia="Times New Roman" w:hAnsi="Times New Roman" w:cs="Times New Roman"/>
                <w:noProof/>
                <w:lang w:val="fr-FR" w:bidi="en-US"/>
              </w:rPr>
              <w:t xml:space="preserve">Pentru apele convenţional curate care sunt deversate prin sistemul de canalizare pluvial în Râul Bârsa, monitorizarea se va face trimestrial, iar </w:t>
            </w:r>
            <w:r w:rsidRPr="00450D3A">
              <w:rPr>
                <w:rFonts w:ascii="Times New Roman" w:eastAsia="Times New Roman" w:hAnsi="Times New Roman" w:cs="Times New Roman"/>
                <w:i/>
                <w:noProof/>
                <w:u w:val="single"/>
                <w:lang w:val="fr-FR" w:bidi="en-US"/>
              </w:rPr>
              <w:t>valorile concentraţiilor indicatorilor de calitate</w:t>
            </w:r>
            <w:r w:rsidRPr="00450D3A">
              <w:rPr>
                <w:rFonts w:ascii="Times New Roman" w:eastAsia="Times New Roman" w:hAnsi="Times New Roman" w:cs="Times New Roman"/>
                <w:noProof/>
                <w:lang w:val="fr-FR" w:bidi="en-US"/>
              </w:rPr>
              <w:t xml:space="preserve"> prevăzuţi în Anexa nr. 2 la Actul Adiţional nr.1/2018, abonamentul nr. 253/2016, eliberat de A.N. “Apele Române” Direcţia Apelor Olt, trebuie să respecte concentraţiile limită admise la evacuare prevăzute în aceeaşi anexă.</w:t>
            </w:r>
          </w:p>
          <w:p w:rsidR="00450D3A" w:rsidRPr="00450D3A" w:rsidRDefault="00450D3A" w:rsidP="00450D3A">
            <w:pPr>
              <w:spacing w:after="0" w:line="240" w:lineRule="auto"/>
              <w:jc w:val="both"/>
              <w:rPr>
                <w:rFonts w:ascii="Times New Roman" w:eastAsia="Times New Roman" w:hAnsi="Times New Roman" w:cs="Times New Roman"/>
                <w:b/>
                <w:noProof/>
                <w:lang w:val="fr-FR" w:bidi="en-US"/>
              </w:rPr>
            </w:pPr>
            <w:r w:rsidRPr="00450D3A">
              <w:rPr>
                <w:rFonts w:ascii="Times New Roman" w:eastAsia="Times New Roman" w:hAnsi="Times New Roman" w:cs="Times New Roman"/>
                <w:noProof/>
                <w:lang w:val="fr-FR" w:bidi="en-US"/>
              </w:rPr>
              <w:t xml:space="preserve">Apele uzate menajere evacuate în staţia de epurare a oraşului Zărneşti </w:t>
            </w:r>
            <w:r w:rsidRPr="00450D3A">
              <w:rPr>
                <w:rFonts w:ascii="Times New Roman" w:eastAsia="Times New Roman" w:hAnsi="Times New Roman" w:cs="Times New Roman"/>
                <w:i/>
                <w:noProof/>
                <w:u w:val="single"/>
                <w:lang w:val="fr-FR" w:bidi="en-US"/>
              </w:rPr>
              <w:t>vor respecta</w:t>
            </w:r>
            <w:r w:rsidRPr="00450D3A">
              <w:rPr>
                <w:rFonts w:ascii="Times New Roman" w:eastAsia="Times New Roman" w:hAnsi="Times New Roman" w:cs="Times New Roman"/>
                <w:noProof/>
                <w:lang w:val="fr-FR" w:bidi="en-US"/>
              </w:rPr>
              <w:t xml:space="preserve"> valorile maxim admisibile la indicatorii de calitate impuse de Autorizatia de gospodarire modificatoare nr. 161/19.12.2017.</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22" w:name="_Toc505113"/>
      <w:r w:rsidRPr="00450D3A">
        <w:rPr>
          <w:rFonts w:ascii="Times New Roman" w:eastAsia="Times New Roman" w:hAnsi="Times New Roman" w:cs="Times New Roman"/>
          <w:smallCaps/>
          <w:noProof/>
          <w:lang w:val="fr-FR" w:bidi="en-US"/>
        </w:rPr>
        <w:lastRenderedPageBreak/>
        <w:t>1.18  IMPACT</w:t>
      </w:r>
      <w:bookmarkEnd w:id="22"/>
    </w:p>
    <w:tbl>
      <w:tblPr>
        <w:tblStyle w:val="TableGrid"/>
        <w:tblW w:w="0" w:type="auto"/>
        <w:tblLook w:val="04A0" w:firstRow="1" w:lastRow="0" w:firstColumn="1" w:lastColumn="0" w:noHBand="0" w:noVBand="1"/>
      </w:tblPr>
      <w:tblGrid>
        <w:gridCol w:w="9572"/>
      </w:tblGrid>
      <w:tr w:rsidR="00450D3A" w:rsidRPr="00450D3A" w:rsidTr="009A64E5">
        <w:tc>
          <w:tcPr>
            <w:tcW w:w="9572" w:type="dxa"/>
          </w:tcPr>
          <w:p w:rsidR="00450D3A" w:rsidRPr="00450D3A" w:rsidRDefault="00450D3A" w:rsidP="00450D3A">
            <w:pPr>
              <w:rPr>
                <w:rFonts w:ascii="Cambria" w:hAnsi="Cambria"/>
                <w:noProof/>
                <w:lang w:val="fr-FR"/>
              </w:rPr>
            </w:pPr>
            <w:r w:rsidRPr="00450D3A">
              <w:rPr>
                <w:rFonts w:ascii="Cambria" w:hAnsi="Cambria"/>
                <w:noProof/>
                <w:lang w:val="fr-FR"/>
              </w:rPr>
              <w:t xml:space="preserve">      Principalii </w:t>
            </w:r>
            <w:r w:rsidRPr="00450D3A">
              <w:rPr>
                <w:rFonts w:ascii="Cambria" w:hAnsi="Cambria"/>
                <w:b/>
                <w:noProof/>
                <w:lang w:val="fr-FR"/>
              </w:rPr>
              <w:t>receptori sensibili</w:t>
            </w:r>
            <w:r w:rsidRPr="00450D3A">
              <w:rPr>
                <w:rFonts w:ascii="Cambria" w:hAnsi="Cambria"/>
                <w:noProof/>
                <w:lang w:val="fr-FR"/>
              </w:rPr>
              <w:t xml:space="preserve"> sunt:</w:t>
            </w:r>
          </w:p>
          <w:p w:rsidR="00450D3A" w:rsidRPr="00450D3A" w:rsidRDefault="00450D3A" w:rsidP="00450D3A">
            <w:pPr>
              <w:rPr>
                <w:rFonts w:ascii="Cambria" w:hAnsi="Cambria"/>
                <w:noProof/>
                <w:lang w:val="fr-FR"/>
              </w:rPr>
            </w:pPr>
            <w:r w:rsidRPr="00450D3A">
              <w:rPr>
                <w:rFonts w:ascii="Cambria" w:hAnsi="Cambria"/>
                <w:noProof/>
                <w:lang w:val="fr-FR"/>
              </w:rPr>
              <w:t>-Râul Bârsa, emisarul în care deversează sistemul de canalizare pluvial si de  apele convenţional curate de pe platforma industrială ,  apa subterană si  solul.</w:t>
            </w:r>
          </w:p>
          <w:p w:rsidR="00450D3A" w:rsidRPr="00450D3A" w:rsidRDefault="00450D3A" w:rsidP="00450D3A">
            <w:pPr>
              <w:rPr>
                <w:rFonts w:ascii="Cambria" w:hAnsi="Cambria"/>
                <w:noProof/>
                <w:lang w:val="fr-FR"/>
              </w:rPr>
            </w:pPr>
            <w:r w:rsidRPr="00450D3A">
              <w:rPr>
                <w:rFonts w:ascii="Cambria" w:hAnsi="Cambria"/>
                <w:noProof/>
                <w:lang w:val="fr-FR"/>
              </w:rPr>
              <w:t xml:space="preserve">      Implementarea măsurilor din planurile de acțiuni stabilite în autorizația integrata de mediu anterioara a dus la diminuarea impactului asupra mediului înconjurător.</w:t>
            </w:r>
          </w:p>
          <w:p w:rsidR="00450D3A" w:rsidRPr="00450D3A" w:rsidRDefault="00450D3A" w:rsidP="00450D3A">
            <w:pPr>
              <w:numPr>
                <w:ilvl w:val="0"/>
                <w:numId w:val="1"/>
              </w:numPr>
              <w:jc w:val="both"/>
              <w:rPr>
                <w:rFonts w:ascii="Cambria" w:hAnsi="Cambria"/>
                <w:i/>
                <w:noProof/>
                <w:lang w:val="fr-FR"/>
              </w:rPr>
            </w:pPr>
            <w:r w:rsidRPr="00450D3A">
              <w:rPr>
                <w:rFonts w:ascii="Cambria" w:hAnsi="Cambria"/>
                <w:i/>
                <w:noProof/>
                <w:lang w:val="fr-FR"/>
              </w:rPr>
              <w:t>1. AER</w:t>
            </w:r>
          </w:p>
          <w:p w:rsidR="00450D3A" w:rsidRPr="00450D3A" w:rsidRDefault="00450D3A" w:rsidP="00450D3A">
            <w:pPr>
              <w:rPr>
                <w:rFonts w:ascii="Cambria" w:hAnsi="Cambria"/>
                <w:noProof/>
                <w:lang w:val="fr-FR"/>
              </w:rPr>
            </w:pPr>
            <w:r w:rsidRPr="00450D3A">
              <w:rPr>
                <w:rFonts w:ascii="Cambria" w:hAnsi="Cambria"/>
                <w:noProof/>
                <w:lang w:val="fr-FR"/>
              </w:rPr>
              <w:t xml:space="preserve">      Prin dezafectarea centralei termice CT 3 si instalarea unor centrale noi, cu capacitati mai mici, impactul asupra mediului a fost diminuat. Nivelul concentratiilor poluantilor monitorizati (pulberi, COV, NOx,  aerosol sulfat, aerosol clorhidric) realizate printr-un laborator acreditat Renar in perioada 2012-2017 se incadreaza in reglementari.</w:t>
            </w:r>
          </w:p>
          <w:p w:rsidR="00450D3A" w:rsidRPr="00450D3A" w:rsidRDefault="00450D3A" w:rsidP="00450D3A">
            <w:pPr>
              <w:numPr>
                <w:ilvl w:val="0"/>
                <w:numId w:val="1"/>
              </w:numPr>
              <w:jc w:val="both"/>
              <w:rPr>
                <w:rFonts w:ascii="Cambria" w:hAnsi="Cambria"/>
                <w:noProof/>
                <w:lang w:val="fr-FR"/>
              </w:rPr>
            </w:pPr>
            <w:r w:rsidRPr="00450D3A">
              <w:rPr>
                <w:rFonts w:ascii="Cambria" w:hAnsi="Cambria"/>
                <w:noProof/>
                <w:lang w:val="fr-FR"/>
              </w:rPr>
              <w:t>2. APA</w:t>
            </w:r>
          </w:p>
          <w:p w:rsidR="00450D3A" w:rsidRPr="00450D3A" w:rsidRDefault="00450D3A" w:rsidP="00450D3A">
            <w:pPr>
              <w:numPr>
                <w:ilvl w:val="0"/>
                <w:numId w:val="2"/>
              </w:numPr>
              <w:jc w:val="both"/>
              <w:rPr>
                <w:rFonts w:ascii="Cambria" w:hAnsi="Cambria"/>
                <w:noProof/>
                <w:lang w:val="fr-FR"/>
              </w:rPr>
            </w:pPr>
            <w:r w:rsidRPr="00450D3A">
              <w:rPr>
                <w:rFonts w:ascii="Cambria" w:hAnsi="Cambria"/>
                <w:noProof/>
                <w:lang w:val="fr-FR"/>
              </w:rPr>
              <w:t xml:space="preserve">Prin completarea procesului de tratare al apele uzate rezultate în urma procesului tehnologic şi de spălare a fulminatului cu doua procese de separare avansata (floculare si filtrare pe carbune activ) si controlul automatizat al procesului,  indicatorii de calitate ai apei  deversate  în sistemul de canalizare pluvial al societăţii se vor incadra in limitele impuse prin legislatia specifica corpurilor de apa.  Apele uzate se colecteaza separat in functie de caracterul acestora si se monitorizeaza permanent evacuarile in reteaua de canalizare. </w:t>
            </w:r>
          </w:p>
          <w:p w:rsidR="00450D3A" w:rsidRPr="00450D3A" w:rsidRDefault="00450D3A" w:rsidP="00450D3A">
            <w:pPr>
              <w:rPr>
                <w:rFonts w:ascii="Cambria" w:hAnsi="Cambria"/>
                <w:noProof/>
                <w:lang w:val="fr-FR"/>
              </w:rPr>
            </w:pPr>
            <w:r w:rsidRPr="00450D3A">
              <w:rPr>
                <w:rFonts w:ascii="Cambria" w:hAnsi="Cambria"/>
                <w:noProof/>
                <w:lang w:val="fr-FR"/>
              </w:rPr>
              <w:t>Riscul de poluare cu ioni ai metalelor grele (cadmiu, crom, mercur) este mic pentru că evacuarea apelor uzate tehnologice în sistemul de canalizare pluvial al platformei se face după pre-epurare şi controlat.</w:t>
            </w:r>
          </w:p>
          <w:p w:rsidR="00450D3A" w:rsidRPr="00450D3A" w:rsidRDefault="00450D3A" w:rsidP="00450D3A">
            <w:pPr>
              <w:numPr>
                <w:ilvl w:val="0"/>
                <w:numId w:val="5"/>
              </w:numPr>
              <w:jc w:val="both"/>
              <w:rPr>
                <w:rFonts w:ascii="Cambria" w:hAnsi="Cambria"/>
                <w:bCs/>
                <w:i/>
                <w:noProof/>
                <w:lang w:val="fr-FR"/>
              </w:rPr>
            </w:pPr>
            <w:r w:rsidRPr="00450D3A">
              <w:rPr>
                <w:rFonts w:ascii="Cambria" w:hAnsi="Cambria"/>
                <w:bCs/>
                <w:i/>
                <w:noProof/>
                <w:lang w:val="fr-FR"/>
              </w:rPr>
              <w:t>3.APA FREATICA</w:t>
            </w:r>
          </w:p>
          <w:p w:rsidR="00450D3A" w:rsidRPr="00450D3A" w:rsidRDefault="00450D3A" w:rsidP="00450D3A">
            <w:pPr>
              <w:rPr>
                <w:rFonts w:ascii="Cambria" w:hAnsi="Cambria"/>
              </w:rPr>
            </w:pPr>
            <w:r w:rsidRPr="00450D3A">
              <w:rPr>
                <w:rFonts w:ascii="Cambria" w:hAnsi="Cambria"/>
              </w:rPr>
              <w:t xml:space="preserve">Prin realizarea a doua foraje de observaţie a calitatii apei subterane si monitorizarea lor semestriala, a scazut riscul de poluare pentru ca se realizeaza un control. </w:t>
            </w:r>
          </w:p>
          <w:p w:rsidR="00450D3A" w:rsidRPr="00450D3A" w:rsidRDefault="00450D3A" w:rsidP="00450D3A">
            <w:pPr>
              <w:rPr>
                <w:rFonts w:ascii="Cambria" w:hAnsi="Cambria"/>
                <w:bCs/>
                <w:noProof/>
                <w:lang w:val="fr-FR"/>
              </w:rPr>
            </w:pPr>
            <w:r w:rsidRPr="00450D3A">
              <w:rPr>
                <w:rFonts w:ascii="Cambria" w:hAnsi="Cambria"/>
              </w:rPr>
              <w:t>4.</w:t>
            </w:r>
            <w:r w:rsidRPr="00450D3A">
              <w:rPr>
                <w:rFonts w:ascii="Cambria" w:hAnsi="Cambria"/>
                <w:bCs/>
                <w:noProof/>
                <w:lang w:val="fr-FR"/>
              </w:rPr>
              <w:t>SOL</w:t>
            </w:r>
          </w:p>
          <w:p w:rsidR="00450D3A" w:rsidRPr="00450D3A" w:rsidRDefault="00450D3A" w:rsidP="00450D3A">
            <w:pPr>
              <w:jc w:val="both"/>
              <w:rPr>
                <w:rFonts w:ascii="Cambria" w:hAnsi="Cambria"/>
                <w:lang w:val="it-IT"/>
              </w:rPr>
            </w:pPr>
            <w:r w:rsidRPr="00450D3A">
              <w:rPr>
                <w:rFonts w:ascii="Cambria" w:hAnsi="Cambria"/>
                <w:noProof/>
                <w:lang w:val="fr-FR"/>
              </w:rPr>
              <w:t>Din Situatia de referinta se observă ca r</w:t>
            </w:r>
            <w:r w:rsidRPr="00450D3A">
              <w:rPr>
                <w:rFonts w:ascii="Cambria" w:hAnsi="Cambria"/>
                <w:lang w:val="it-IT"/>
              </w:rPr>
              <w:t>ezultatele investigatiilor realizate asupra solului in zonele din proximitatea unor surse de poluare din amplasament au evidentiat:</w:t>
            </w:r>
          </w:p>
          <w:p w:rsidR="00450D3A" w:rsidRPr="00450D3A" w:rsidRDefault="00450D3A" w:rsidP="00450D3A">
            <w:pPr>
              <w:jc w:val="both"/>
              <w:rPr>
                <w:rFonts w:ascii="Cambria" w:hAnsi="Cambria"/>
                <w:lang w:val="it-IT"/>
              </w:rPr>
            </w:pPr>
            <w:r w:rsidRPr="00450D3A">
              <w:rPr>
                <w:rFonts w:ascii="Cambria" w:hAnsi="Cambria"/>
                <w:lang w:val="it-IT"/>
              </w:rPr>
              <w:t xml:space="preserve"> -o poluare semnificativa cu metale grele (Cu, Cd, Cr, Zn) si potential semnificativa cu Pb, in zona Atelierului Galvanizare si o poluare semnificativa cu crom si potential semnificativa cu Pb, Cu, THP in zona fostei Galvanizari Pegas, datoaret poluarii istorice</w:t>
            </w:r>
          </w:p>
          <w:p w:rsidR="00450D3A" w:rsidRPr="00450D3A" w:rsidRDefault="00450D3A" w:rsidP="00450D3A">
            <w:pPr>
              <w:jc w:val="both"/>
              <w:rPr>
                <w:rFonts w:ascii="Cambria" w:hAnsi="Cambria"/>
                <w:lang w:val="it-IT"/>
              </w:rPr>
            </w:pPr>
          </w:p>
          <w:p w:rsidR="00450D3A" w:rsidRPr="00450D3A" w:rsidRDefault="00450D3A" w:rsidP="00450D3A">
            <w:pPr>
              <w:jc w:val="both"/>
              <w:rPr>
                <w:rFonts w:ascii="Cambria" w:hAnsi="Cambria"/>
                <w:lang w:val="it-IT"/>
              </w:rPr>
            </w:pPr>
            <w:r w:rsidRPr="00450D3A">
              <w:rPr>
                <w:rFonts w:ascii="Cambria" w:hAnsi="Cambria"/>
                <w:lang w:val="it-IT"/>
              </w:rPr>
              <w:t>5. ZGOMOT</w:t>
            </w:r>
          </w:p>
          <w:p w:rsidR="00450D3A" w:rsidRPr="00450D3A" w:rsidRDefault="00450D3A" w:rsidP="00450D3A">
            <w:pPr>
              <w:contextualSpacing/>
              <w:rPr>
                <w:rFonts w:ascii="Cambria" w:hAnsi="Cambria"/>
                <w:b/>
                <w:noProof/>
                <w:lang w:val="fr-FR"/>
              </w:rPr>
            </w:pPr>
            <w:r w:rsidRPr="00450D3A">
              <w:rPr>
                <w:rFonts w:ascii="Cambria" w:hAnsi="Cambria"/>
                <w:noProof/>
                <w:lang w:val="fr-FR"/>
              </w:rPr>
              <w:t>Nivelul zgomotului produs nu este relevant.</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lang w:val="en-US" w:bidi="en-US"/>
        </w:rPr>
      </w:pPr>
      <w:bookmarkStart w:id="23" w:name="_Toc505114"/>
      <w:r w:rsidRPr="00450D3A">
        <w:rPr>
          <w:rFonts w:ascii="Times New Roman" w:eastAsia="Times New Roman" w:hAnsi="Times New Roman" w:cs="Times New Roman"/>
          <w:smallCaps/>
          <w:lang w:val="en-US" w:bidi="en-US"/>
        </w:rPr>
        <w:t>1.19 MIROSUL</w:t>
      </w:r>
      <w:bookmarkEnd w:id="23"/>
    </w:p>
    <w:tbl>
      <w:tblPr>
        <w:tblStyle w:val="TableGrid"/>
        <w:tblW w:w="0" w:type="auto"/>
        <w:tblLook w:val="04A0" w:firstRow="1" w:lastRow="0" w:firstColumn="1" w:lastColumn="0" w:noHBand="0" w:noVBand="1"/>
      </w:tblPr>
      <w:tblGrid>
        <w:gridCol w:w="9576"/>
      </w:tblGrid>
      <w:tr w:rsidR="00450D3A" w:rsidRPr="00450D3A" w:rsidTr="009A64E5">
        <w:tc>
          <w:tcPr>
            <w:tcW w:w="9576" w:type="dxa"/>
          </w:tcPr>
          <w:p w:rsidR="00450D3A" w:rsidRPr="00450D3A" w:rsidRDefault="00450D3A" w:rsidP="00450D3A">
            <w:pPr>
              <w:contextualSpacing/>
              <w:rPr>
                <w:rFonts w:ascii="Cambria" w:hAnsi="Cambria"/>
                <w:i/>
                <w:noProof/>
                <w:lang w:val="fr-FR"/>
              </w:rPr>
            </w:pPr>
            <w:r w:rsidRPr="00450D3A">
              <w:rPr>
                <w:rFonts w:ascii="Cambria" w:hAnsi="Cambria"/>
                <w:i/>
                <w:noProof/>
                <w:lang w:val="fr-FR"/>
              </w:rPr>
              <w:t>Nu este relevant</w:t>
            </w:r>
          </w:p>
        </w:tc>
      </w:tr>
    </w:tbl>
    <w:p w:rsidR="00450D3A" w:rsidRPr="00450D3A" w:rsidRDefault="00450D3A" w:rsidP="00450D3A">
      <w:pPr>
        <w:spacing w:before="200" w:after="0" w:line="271" w:lineRule="auto"/>
        <w:outlineLvl w:val="1"/>
        <w:rPr>
          <w:rFonts w:ascii="Times New Roman" w:eastAsia="Times New Roman" w:hAnsi="Times New Roman" w:cs="Times New Roman"/>
          <w:smallCaps/>
          <w:noProof/>
          <w:lang w:val="fr-FR" w:bidi="en-US"/>
        </w:rPr>
      </w:pPr>
      <w:bookmarkStart w:id="24" w:name="_Toc505115"/>
      <w:r w:rsidRPr="00450D3A">
        <w:rPr>
          <w:rFonts w:ascii="Times New Roman" w:eastAsia="Times New Roman" w:hAnsi="Times New Roman" w:cs="Times New Roman"/>
          <w:smallCaps/>
          <w:noProof/>
          <w:lang w:val="fr-FR" w:bidi="en-US"/>
        </w:rPr>
        <w:t>1.20  PROGRAMELE DE CONFORMARE SI MODERNIZARE</w:t>
      </w:r>
      <w:bookmarkEnd w:id="24"/>
    </w:p>
    <w:p w:rsidR="00450D3A" w:rsidRPr="00450D3A" w:rsidRDefault="00450D3A" w:rsidP="00450D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lang w:val="fr-FR" w:bidi="en-US"/>
        </w:rPr>
      </w:pPr>
      <w:r w:rsidRPr="00450D3A">
        <w:rPr>
          <w:rFonts w:ascii="Times New Roman" w:eastAsia="Times New Roman" w:hAnsi="Times New Roman" w:cs="Times New Roman"/>
          <w:lang w:val="fr-FR" w:bidi="en-US"/>
        </w:rPr>
        <w:t xml:space="preserve">Din recomandarile prezentate in Raportul de Amplasament   reiese ca este necesar a se realiza : </w:t>
      </w:r>
    </w:p>
    <w:p w:rsidR="00450D3A" w:rsidRPr="00450D3A" w:rsidRDefault="00450D3A" w:rsidP="00450D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lang w:val="fr-FR" w:bidi="en-US"/>
        </w:rPr>
      </w:pPr>
      <w:r w:rsidRPr="00450D3A">
        <w:rPr>
          <w:rFonts w:ascii="Times New Roman" w:eastAsia="Times New Roman" w:hAnsi="Times New Roman" w:cs="Times New Roman"/>
          <w:lang w:val="fr-FR" w:bidi="en-US"/>
        </w:rPr>
        <w:t xml:space="preserve">-verificarea conductelor </w:t>
      </w:r>
      <w:proofErr w:type="gramStart"/>
      <w:r w:rsidRPr="00450D3A">
        <w:rPr>
          <w:rFonts w:ascii="Times New Roman" w:eastAsia="Times New Roman" w:hAnsi="Times New Roman" w:cs="Times New Roman"/>
          <w:lang w:val="fr-FR" w:bidi="en-US"/>
        </w:rPr>
        <w:t>de alimentare/distributie</w:t>
      </w:r>
      <w:proofErr w:type="gramEnd"/>
      <w:r w:rsidRPr="00450D3A">
        <w:rPr>
          <w:rFonts w:ascii="Times New Roman" w:eastAsia="Times New Roman" w:hAnsi="Times New Roman" w:cs="Times New Roman"/>
          <w:lang w:val="fr-FR" w:bidi="en-US"/>
        </w:rPr>
        <w:t xml:space="preserve"> apa, inlocuirea tronsoanelor deteriorate, a instalatiilor sanitare defecte/invechite.</w:t>
      </w:r>
    </w:p>
    <w:p w:rsidR="00450D3A" w:rsidRPr="00450D3A" w:rsidRDefault="00450D3A" w:rsidP="00450D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noProof/>
          <w:color w:val="FF0000"/>
          <w:lang w:val="fr-FR" w:bidi="en-US"/>
        </w:rPr>
      </w:pPr>
      <w:r w:rsidRPr="00450D3A">
        <w:rPr>
          <w:rFonts w:ascii="Times New Roman" w:eastAsia="Times New Roman" w:hAnsi="Times New Roman" w:cs="Times New Roman"/>
          <w:lang w:val="fr-FR" w:bidi="en-US"/>
        </w:rPr>
        <w:t>-reglementarea contractuala cu beneficiarii externi prin stabilirea obligativitatii montarii unor apometre.</w:t>
      </w:r>
    </w:p>
    <w:p w:rsidR="00450D3A" w:rsidRPr="00450D3A" w:rsidRDefault="00450D3A" w:rsidP="00450D3A">
      <w:pPr>
        <w:spacing w:before="200" w:after="0" w:line="271" w:lineRule="auto"/>
        <w:outlineLvl w:val="2"/>
        <w:rPr>
          <w:rFonts w:ascii="Times New Roman" w:eastAsia="Times New Roman" w:hAnsi="Times New Roman" w:cs="Times New Roman"/>
          <w:i/>
          <w:iCs/>
          <w:smallCaps/>
          <w:noProof/>
          <w:spacing w:val="5"/>
          <w:lang w:val="fr-FR" w:bidi="en-US"/>
        </w:rPr>
        <w:sectPr w:rsidR="00450D3A" w:rsidRPr="00450D3A" w:rsidSect="008B4F1C">
          <w:headerReference w:type="default" r:id="rId6"/>
          <w:pgSz w:w="11909" w:h="16834" w:code="9"/>
          <w:pgMar w:top="1138" w:right="835" w:bottom="1138" w:left="1714" w:header="288" w:footer="144" w:gutter="0"/>
          <w:cols w:space="720"/>
          <w:docGrid w:linePitch="299"/>
        </w:sectPr>
      </w:pPr>
    </w:p>
    <w:p w:rsidR="00BD2944" w:rsidRDefault="00BD2944">
      <w:bookmarkStart w:id="25" w:name="_GoBack"/>
      <w:bookmarkEnd w:id="25"/>
    </w:p>
    <w:sectPr w:rsidR="00BD2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CE537A" w:rsidTr="00A12124">
      <w:trPr>
        <w:cantSplit/>
        <w:trHeight w:val="238"/>
        <w:tblHeader/>
      </w:trPr>
      <w:tc>
        <w:tcPr>
          <w:tcW w:w="9630" w:type="dxa"/>
          <w:tcBorders>
            <w:top w:val="single" w:sz="4" w:space="0" w:color="auto"/>
            <w:left w:val="single" w:sz="4" w:space="0" w:color="auto"/>
            <w:bottom w:val="single" w:sz="4" w:space="0" w:color="auto"/>
            <w:right w:val="single" w:sz="4" w:space="0" w:color="auto"/>
          </w:tcBorders>
          <w:shd w:val="clear" w:color="auto" w:fill="0000FF"/>
        </w:tcPr>
        <w:p w:rsidR="00CE537A" w:rsidRPr="003A55CE" w:rsidRDefault="00450D3A" w:rsidP="00A12124">
          <w:pPr>
            <w:pStyle w:val="Header"/>
            <w:tabs>
              <w:tab w:val="center" w:pos="7056"/>
              <w:tab w:val="center" w:pos="7680"/>
              <w:tab w:val="left" w:pos="9780"/>
              <w:tab w:val="left" w:pos="10620"/>
              <w:tab w:val="right" w:pos="14472"/>
            </w:tabs>
            <w:spacing w:before="40" w:after="40"/>
            <w:ind w:right="-108"/>
            <w:jc w:val="center"/>
            <w:rPr>
              <w:rFonts w:ascii="Times New Roman" w:hAnsi="Times New Roman"/>
              <w:b/>
              <w:sz w:val="24"/>
              <w:szCs w:val="24"/>
              <w:lang w:val="fr-FR"/>
            </w:rPr>
          </w:pPr>
          <w:r>
            <w:rPr>
              <w:rFonts w:ascii="Times New Roman" w:hAnsi="Times New Roman"/>
              <w:b/>
              <w:bCs/>
              <w:color w:val="FFFFFF"/>
              <w:sz w:val="24"/>
              <w:szCs w:val="24"/>
              <w:lang w:val="fr-FR"/>
            </w:rPr>
            <w:t xml:space="preserve">Sectiunea 1 – Rezumat Netehnic </w:t>
          </w:r>
        </w:p>
      </w:tc>
    </w:tr>
  </w:tbl>
  <w:p w:rsidR="00CE537A" w:rsidRDefault="00450D3A" w:rsidP="008B4F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4E"/>
    <w:multiLevelType w:val="multilevel"/>
    <w:tmpl w:val="0035304E"/>
    <w:lvl w:ilvl="0">
      <w:start w:val="4"/>
      <w:numFmt w:val="bullet"/>
      <w:lvlText w:val="-"/>
      <w:lvlJc w:val="left"/>
      <w:pPr>
        <w:tabs>
          <w:tab w:val="left" w:pos="720"/>
        </w:tabs>
        <w:ind w:left="72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05566137"/>
    <w:multiLevelType w:val="hybridMultilevel"/>
    <w:tmpl w:val="ED5810FA"/>
    <w:lvl w:ilvl="0" w:tplc="04090005">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A74B7"/>
    <w:multiLevelType w:val="hybridMultilevel"/>
    <w:tmpl w:val="50460F58"/>
    <w:lvl w:ilvl="0" w:tplc="0409000B">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6752995"/>
    <w:multiLevelType w:val="hybridMultilevel"/>
    <w:tmpl w:val="E132E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E876BF"/>
    <w:multiLevelType w:val="hybridMultilevel"/>
    <w:tmpl w:val="6F1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14994"/>
    <w:multiLevelType w:val="hybridMultilevel"/>
    <w:tmpl w:val="B39E3DF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65000336"/>
    <w:multiLevelType w:val="hybridMultilevel"/>
    <w:tmpl w:val="DB5A8BAA"/>
    <w:lvl w:ilvl="0" w:tplc="B764285A">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70E79"/>
    <w:multiLevelType w:val="hybridMultilevel"/>
    <w:tmpl w:val="C6B24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37"/>
    <w:rsid w:val="00000BB7"/>
    <w:rsid w:val="00003E21"/>
    <w:rsid w:val="000109ED"/>
    <w:rsid w:val="00010B99"/>
    <w:rsid w:val="00014BA0"/>
    <w:rsid w:val="00023007"/>
    <w:rsid w:val="000429E0"/>
    <w:rsid w:val="00047FAA"/>
    <w:rsid w:val="00053BE3"/>
    <w:rsid w:val="00053D47"/>
    <w:rsid w:val="00054022"/>
    <w:rsid w:val="00054A6A"/>
    <w:rsid w:val="00077EF9"/>
    <w:rsid w:val="00082C98"/>
    <w:rsid w:val="0009420B"/>
    <w:rsid w:val="000A099A"/>
    <w:rsid w:val="000B4F0A"/>
    <w:rsid w:val="000C13FC"/>
    <w:rsid w:val="000C171F"/>
    <w:rsid w:val="000D03A6"/>
    <w:rsid w:val="000D09AA"/>
    <w:rsid w:val="000E2266"/>
    <w:rsid w:val="000E290C"/>
    <w:rsid w:val="000E5E0B"/>
    <w:rsid w:val="000E648C"/>
    <w:rsid w:val="000F2C57"/>
    <w:rsid w:val="00102D04"/>
    <w:rsid w:val="00106BD8"/>
    <w:rsid w:val="00124851"/>
    <w:rsid w:val="00140B78"/>
    <w:rsid w:val="001411E1"/>
    <w:rsid w:val="00144AF6"/>
    <w:rsid w:val="00146D6F"/>
    <w:rsid w:val="00161314"/>
    <w:rsid w:val="001719AA"/>
    <w:rsid w:val="00181308"/>
    <w:rsid w:val="00181B92"/>
    <w:rsid w:val="00194813"/>
    <w:rsid w:val="001A269E"/>
    <w:rsid w:val="001A5708"/>
    <w:rsid w:val="001A73FE"/>
    <w:rsid w:val="001B571B"/>
    <w:rsid w:val="001C3E05"/>
    <w:rsid w:val="001D45E1"/>
    <w:rsid w:val="001D7202"/>
    <w:rsid w:val="001E0706"/>
    <w:rsid w:val="001E2EE4"/>
    <w:rsid w:val="001E3497"/>
    <w:rsid w:val="001E462A"/>
    <w:rsid w:val="001E523A"/>
    <w:rsid w:val="00205906"/>
    <w:rsid w:val="002062E5"/>
    <w:rsid w:val="00215DC5"/>
    <w:rsid w:val="00230CD4"/>
    <w:rsid w:val="00233359"/>
    <w:rsid w:val="0023475D"/>
    <w:rsid w:val="00240214"/>
    <w:rsid w:val="00253BB8"/>
    <w:rsid w:val="00264427"/>
    <w:rsid w:val="002710D9"/>
    <w:rsid w:val="00273D94"/>
    <w:rsid w:val="0028585E"/>
    <w:rsid w:val="002A35A8"/>
    <w:rsid w:val="002B376A"/>
    <w:rsid w:val="002B46E1"/>
    <w:rsid w:val="002C0AFB"/>
    <w:rsid w:val="002D2FE8"/>
    <w:rsid w:val="002D43C1"/>
    <w:rsid w:val="002D692D"/>
    <w:rsid w:val="002E211B"/>
    <w:rsid w:val="002E490D"/>
    <w:rsid w:val="002F5B12"/>
    <w:rsid w:val="003046F2"/>
    <w:rsid w:val="00304A43"/>
    <w:rsid w:val="003376CD"/>
    <w:rsid w:val="003460D1"/>
    <w:rsid w:val="00350132"/>
    <w:rsid w:val="003553CD"/>
    <w:rsid w:val="00363B94"/>
    <w:rsid w:val="003740F8"/>
    <w:rsid w:val="003803E4"/>
    <w:rsid w:val="003A591B"/>
    <w:rsid w:val="003B53CD"/>
    <w:rsid w:val="003C3832"/>
    <w:rsid w:val="003C3A28"/>
    <w:rsid w:val="003D3820"/>
    <w:rsid w:val="003D7600"/>
    <w:rsid w:val="003D79ED"/>
    <w:rsid w:val="003E142D"/>
    <w:rsid w:val="003E3910"/>
    <w:rsid w:val="003F4455"/>
    <w:rsid w:val="004043DB"/>
    <w:rsid w:val="004143ED"/>
    <w:rsid w:val="004336B0"/>
    <w:rsid w:val="00442322"/>
    <w:rsid w:val="00450D3A"/>
    <w:rsid w:val="00455928"/>
    <w:rsid w:val="004639B4"/>
    <w:rsid w:val="004740CC"/>
    <w:rsid w:val="004B02DE"/>
    <w:rsid w:val="004B4CF0"/>
    <w:rsid w:val="004B575C"/>
    <w:rsid w:val="004B7789"/>
    <w:rsid w:val="004D5EF8"/>
    <w:rsid w:val="00502109"/>
    <w:rsid w:val="005023B0"/>
    <w:rsid w:val="00506089"/>
    <w:rsid w:val="00510065"/>
    <w:rsid w:val="00511D3F"/>
    <w:rsid w:val="00514BAE"/>
    <w:rsid w:val="00535622"/>
    <w:rsid w:val="00544812"/>
    <w:rsid w:val="00554B02"/>
    <w:rsid w:val="00574388"/>
    <w:rsid w:val="00580F59"/>
    <w:rsid w:val="0059594B"/>
    <w:rsid w:val="005A03D5"/>
    <w:rsid w:val="005A4AEB"/>
    <w:rsid w:val="005A5AC4"/>
    <w:rsid w:val="005B2026"/>
    <w:rsid w:val="005B37BF"/>
    <w:rsid w:val="005B3885"/>
    <w:rsid w:val="005C00A4"/>
    <w:rsid w:val="005C1882"/>
    <w:rsid w:val="005D0A54"/>
    <w:rsid w:val="005F73A1"/>
    <w:rsid w:val="00604C62"/>
    <w:rsid w:val="00616F60"/>
    <w:rsid w:val="00634E15"/>
    <w:rsid w:val="006412CC"/>
    <w:rsid w:val="00651C79"/>
    <w:rsid w:val="00653368"/>
    <w:rsid w:val="00663957"/>
    <w:rsid w:val="00674B68"/>
    <w:rsid w:val="00675B74"/>
    <w:rsid w:val="00684402"/>
    <w:rsid w:val="00687B74"/>
    <w:rsid w:val="006952C3"/>
    <w:rsid w:val="006A10A1"/>
    <w:rsid w:val="006C08FD"/>
    <w:rsid w:val="006D4437"/>
    <w:rsid w:val="006D610E"/>
    <w:rsid w:val="006D714B"/>
    <w:rsid w:val="006E4828"/>
    <w:rsid w:val="006E681C"/>
    <w:rsid w:val="006E7EF6"/>
    <w:rsid w:val="006F18CF"/>
    <w:rsid w:val="00701B5A"/>
    <w:rsid w:val="00720AE9"/>
    <w:rsid w:val="00723F79"/>
    <w:rsid w:val="00765F3A"/>
    <w:rsid w:val="00773EF8"/>
    <w:rsid w:val="00783BDB"/>
    <w:rsid w:val="00792F72"/>
    <w:rsid w:val="007A19A2"/>
    <w:rsid w:val="007B2071"/>
    <w:rsid w:val="007B6AC9"/>
    <w:rsid w:val="007E0259"/>
    <w:rsid w:val="007F0761"/>
    <w:rsid w:val="007F506C"/>
    <w:rsid w:val="00807894"/>
    <w:rsid w:val="00820FC0"/>
    <w:rsid w:val="0082668E"/>
    <w:rsid w:val="00834C54"/>
    <w:rsid w:val="00852BD0"/>
    <w:rsid w:val="00857BF1"/>
    <w:rsid w:val="00862CBA"/>
    <w:rsid w:val="00870E01"/>
    <w:rsid w:val="00875A43"/>
    <w:rsid w:val="00886974"/>
    <w:rsid w:val="00890FBF"/>
    <w:rsid w:val="0089250F"/>
    <w:rsid w:val="008B5F4D"/>
    <w:rsid w:val="008C0277"/>
    <w:rsid w:val="008C67C7"/>
    <w:rsid w:val="008D7CD0"/>
    <w:rsid w:val="008F0604"/>
    <w:rsid w:val="008F10C7"/>
    <w:rsid w:val="008F1F58"/>
    <w:rsid w:val="009012D0"/>
    <w:rsid w:val="00903748"/>
    <w:rsid w:val="00906A63"/>
    <w:rsid w:val="0091160A"/>
    <w:rsid w:val="00911B59"/>
    <w:rsid w:val="00915940"/>
    <w:rsid w:val="00926B60"/>
    <w:rsid w:val="00927628"/>
    <w:rsid w:val="009302C6"/>
    <w:rsid w:val="009442DC"/>
    <w:rsid w:val="009467D4"/>
    <w:rsid w:val="00946F34"/>
    <w:rsid w:val="00951429"/>
    <w:rsid w:val="00966849"/>
    <w:rsid w:val="00971811"/>
    <w:rsid w:val="009730D4"/>
    <w:rsid w:val="0098176E"/>
    <w:rsid w:val="009A3641"/>
    <w:rsid w:val="009A56E2"/>
    <w:rsid w:val="009D6B75"/>
    <w:rsid w:val="009D7AAF"/>
    <w:rsid w:val="009D7F99"/>
    <w:rsid w:val="009F63D0"/>
    <w:rsid w:val="00A04870"/>
    <w:rsid w:val="00A143D8"/>
    <w:rsid w:val="00A26C9B"/>
    <w:rsid w:val="00A44A5F"/>
    <w:rsid w:val="00A44AA8"/>
    <w:rsid w:val="00A4793D"/>
    <w:rsid w:val="00A5495C"/>
    <w:rsid w:val="00A55934"/>
    <w:rsid w:val="00A57016"/>
    <w:rsid w:val="00A60AD6"/>
    <w:rsid w:val="00A66CA4"/>
    <w:rsid w:val="00A7152A"/>
    <w:rsid w:val="00A73D48"/>
    <w:rsid w:val="00A849CA"/>
    <w:rsid w:val="00A9602A"/>
    <w:rsid w:val="00A96F93"/>
    <w:rsid w:val="00A97375"/>
    <w:rsid w:val="00AB4DA9"/>
    <w:rsid w:val="00AB713F"/>
    <w:rsid w:val="00B242AA"/>
    <w:rsid w:val="00B24FC7"/>
    <w:rsid w:val="00B252B4"/>
    <w:rsid w:val="00B31668"/>
    <w:rsid w:val="00B403AE"/>
    <w:rsid w:val="00B41086"/>
    <w:rsid w:val="00B476E8"/>
    <w:rsid w:val="00B80C91"/>
    <w:rsid w:val="00B843BE"/>
    <w:rsid w:val="00B861AB"/>
    <w:rsid w:val="00B8630D"/>
    <w:rsid w:val="00BA0506"/>
    <w:rsid w:val="00BA3BF2"/>
    <w:rsid w:val="00BA58BF"/>
    <w:rsid w:val="00BB777C"/>
    <w:rsid w:val="00BC14D7"/>
    <w:rsid w:val="00BD2944"/>
    <w:rsid w:val="00BE17A8"/>
    <w:rsid w:val="00BE39B8"/>
    <w:rsid w:val="00BE3CDD"/>
    <w:rsid w:val="00BF183C"/>
    <w:rsid w:val="00C109AF"/>
    <w:rsid w:val="00C1732F"/>
    <w:rsid w:val="00C22462"/>
    <w:rsid w:val="00C22478"/>
    <w:rsid w:val="00C37485"/>
    <w:rsid w:val="00C44889"/>
    <w:rsid w:val="00C75B5E"/>
    <w:rsid w:val="00C76642"/>
    <w:rsid w:val="00CC531B"/>
    <w:rsid w:val="00CD06CE"/>
    <w:rsid w:val="00CD6D21"/>
    <w:rsid w:val="00CE36E4"/>
    <w:rsid w:val="00D02680"/>
    <w:rsid w:val="00D06FEF"/>
    <w:rsid w:val="00D13400"/>
    <w:rsid w:val="00D251C8"/>
    <w:rsid w:val="00D27A37"/>
    <w:rsid w:val="00D36139"/>
    <w:rsid w:val="00D46363"/>
    <w:rsid w:val="00D47285"/>
    <w:rsid w:val="00D63D16"/>
    <w:rsid w:val="00D672F2"/>
    <w:rsid w:val="00DA4B0D"/>
    <w:rsid w:val="00DB596C"/>
    <w:rsid w:val="00DC56BA"/>
    <w:rsid w:val="00DC6FFD"/>
    <w:rsid w:val="00DD3032"/>
    <w:rsid w:val="00DD3140"/>
    <w:rsid w:val="00DE19CF"/>
    <w:rsid w:val="00DE2039"/>
    <w:rsid w:val="00DF319B"/>
    <w:rsid w:val="00DF35DE"/>
    <w:rsid w:val="00E0772F"/>
    <w:rsid w:val="00E07C39"/>
    <w:rsid w:val="00E10DD1"/>
    <w:rsid w:val="00E11CA3"/>
    <w:rsid w:val="00E14083"/>
    <w:rsid w:val="00E153F2"/>
    <w:rsid w:val="00E27E24"/>
    <w:rsid w:val="00E37024"/>
    <w:rsid w:val="00E406AB"/>
    <w:rsid w:val="00E72A69"/>
    <w:rsid w:val="00E7468A"/>
    <w:rsid w:val="00E765C2"/>
    <w:rsid w:val="00E9042B"/>
    <w:rsid w:val="00EB0B07"/>
    <w:rsid w:val="00EC1CB0"/>
    <w:rsid w:val="00EC51D3"/>
    <w:rsid w:val="00ED36D9"/>
    <w:rsid w:val="00EE47F8"/>
    <w:rsid w:val="00EF0995"/>
    <w:rsid w:val="00EF11D2"/>
    <w:rsid w:val="00EF3CF3"/>
    <w:rsid w:val="00EF4C33"/>
    <w:rsid w:val="00EF4DA0"/>
    <w:rsid w:val="00F068D1"/>
    <w:rsid w:val="00F07D81"/>
    <w:rsid w:val="00F33ECE"/>
    <w:rsid w:val="00F41C70"/>
    <w:rsid w:val="00F5652D"/>
    <w:rsid w:val="00F64001"/>
    <w:rsid w:val="00F75C25"/>
    <w:rsid w:val="00F77539"/>
    <w:rsid w:val="00F82805"/>
    <w:rsid w:val="00FA01CF"/>
    <w:rsid w:val="00FA434E"/>
    <w:rsid w:val="00FA564D"/>
    <w:rsid w:val="00FB16BF"/>
    <w:rsid w:val="00FB7958"/>
    <w:rsid w:val="00FC0EDA"/>
    <w:rsid w:val="00FC74E5"/>
    <w:rsid w:val="00FE2B26"/>
    <w:rsid w:val="00FE2CA5"/>
    <w:rsid w:val="00FF39C3"/>
    <w:rsid w:val="00FF3CE3"/>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D3A"/>
  </w:style>
  <w:style w:type="table" w:styleId="TableGrid">
    <w:name w:val="Table Grid"/>
    <w:basedOn w:val="TableNormal"/>
    <w:uiPriority w:val="59"/>
    <w:rsid w:val="00450D3A"/>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D3A"/>
  </w:style>
  <w:style w:type="table" w:styleId="TableGrid">
    <w:name w:val="Table Grid"/>
    <w:basedOn w:val="TableNormal"/>
    <w:uiPriority w:val="59"/>
    <w:rsid w:val="00450D3A"/>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4059</Words>
  <Characters>23140</Characters>
  <Application>Microsoft Office Word</Application>
  <DocSecurity>0</DocSecurity>
  <Lines>192</Lines>
  <Paragraphs>54</Paragraphs>
  <ScaleCrop>false</ScaleCrop>
  <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Sauca</dc:creator>
  <cp:keywords/>
  <dc:description/>
  <cp:lastModifiedBy>Codruta Sauca</cp:lastModifiedBy>
  <cp:revision>2</cp:revision>
  <dcterms:created xsi:type="dcterms:W3CDTF">2019-03-15T08:57:00Z</dcterms:created>
  <dcterms:modified xsi:type="dcterms:W3CDTF">2019-03-15T08:57:00Z</dcterms:modified>
</cp:coreProperties>
</file>