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3F79" w14:textId="70BC0F53" w:rsidR="00697367" w:rsidRDefault="00697367" w:rsidP="008A69CA">
      <w:pPr>
        <w:spacing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973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ANEXA Nr. 2 la </w:t>
      </w:r>
      <w:r w:rsidR="00A04131" w:rsidRPr="00A041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Procedura de notificare a activităților care prezintă pericole de producere a accidentelor majore în care sunt implicate substanțe periculoase din 20.12.2019</w:t>
      </w:r>
      <w:r w:rsidR="00A041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aprobata prin Ordinul </w:t>
      </w:r>
      <w:r w:rsidR="00A04131" w:rsidRPr="00A041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1175/39/2020</w:t>
      </w:r>
    </w:p>
    <w:p w14:paraId="41745CB1" w14:textId="77777777" w:rsidR="00A04131" w:rsidRPr="00697367" w:rsidRDefault="00A04131" w:rsidP="008A69CA">
      <w:pPr>
        <w:spacing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33C984" w14:textId="77777777" w:rsidR="00697367" w:rsidRPr="00A04131" w:rsidRDefault="009F7A9F" w:rsidP="008A69CA">
      <w:pPr>
        <w:spacing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hyperlink r:id="rId8" w:tgtFrame="_blank" w:history="1">
        <w:r w:rsidR="00697367" w:rsidRPr="00A0413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n-GB"/>
          </w:rPr>
          <w:t>NOTIFICARE</w:t>
        </w:r>
      </w:hyperlink>
    </w:p>
    <w:p w14:paraId="79A4C707" w14:textId="77777777" w:rsidR="00A04131" w:rsidRPr="00697367" w:rsidRDefault="00A04131" w:rsidP="008A69CA">
      <w:pPr>
        <w:spacing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BC6AE83" w14:textId="77777777" w:rsidR="00697367" w:rsidRPr="00697367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7367">
        <w:rPr>
          <w:rFonts w:ascii="Times New Roman" w:eastAsia="Times New Roman" w:hAnsi="Times New Roman" w:cs="Times New Roman"/>
          <w:sz w:val="24"/>
          <w:szCs w:val="24"/>
          <w:lang w:eastAsia="en-GB"/>
        </w:rPr>
        <w:t>1. Elemente de identificare a operatorului și a amplasamentului</w:t>
      </w:r>
    </w:p>
    <w:p w14:paraId="30219E19" w14:textId="77777777" w:rsidR="00697367" w:rsidRPr="00697367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7367">
        <w:rPr>
          <w:rFonts w:ascii="Times New Roman" w:eastAsia="Times New Roman" w:hAnsi="Times New Roman" w:cs="Times New Roman"/>
          <w:sz w:val="24"/>
          <w:szCs w:val="24"/>
          <w:lang w:eastAsia="en-GB"/>
        </w:rPr>
        <w:t>A. Datele de identificare a operatorului</w:t>
      </w:r>
    </w:p>
    <w:p w14:paraId="14BAFC00" w14:textId="5C4F8B93" w:rsidR="00697367" w:rsidRPr="00D81A96" w:rsidRDefault="00697367" w:rsidP="00D81A96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Numele operatorului</w:t>
      </w:r>
    </w:p>
    <w:p w14:paraId="64625A73" w14:textId="0DC4F5FE" w:rsidR="00697367" w:rsidRPr="00D81A96" w:rsidRDefault="00697367" w:rsidP="00D81A96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Denumirea comercială a operatorului</w:t>
      </w:r>
    </w:p>
    <w:p w14:paraId="2C34CE70" w14:textId="0820564A" w:rsidR="00697367" w:rsidRPr="00D81A96" w:rsidRDefault="00697367" w:rsidP="00D81A96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 sediului social al operatorului</w:t>
      </w:r>
    </w:p>
    <w:p w14:paraId="00E05E4E" w14:textId="65ADC251" w:rsidR="00697367" w:rsidRPr="00D81A96" w:rsidRDefault="00697367" w:rsidP="00D81A96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Codul de identificare fiscală (CUI)</w:t>
      </w:r>
    </w:p>
    <w:p w14:paraId="3A8E91FB" w14:textId="77777777" w:rsidR="00697367" w:rsidRPr="00697367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7367">
        <w:rPr>
          <w:rFonts w:ascii="Times New Roman" w:eastAsia="Times New Roman" w:hAnsi="Times New Roman" w:cs="Times New Roman"/>
          <w:sz w:val="24"/>
          <w:szCs w:val="24"/>
          <w:lang w:eastAsia="en-GB"/>
        </w:rPr>
        <w:t>B. Date de identificare a amplasamentului</w:t>
      </w:r>
    </w:p>
    <w:p w14:paraId="0A831424" w14:textId="66F02197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Denumirea</w:t>
      </w:r>
    </w:p>
    <w:p w14:paraId="61A872BB" w14:textId="7829F582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</w:t>
      </w:r>
    </w:p>
    <w:p w14:paraId="16465EFB" w14:textId="67546A64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Clasificarea Seveso (amplasament nivel superior/inferior)</w:t>
      </w:r>
    </w:p>
    <w:p w14:paraId="24B67E01" w14:textId="22C49588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Tipul amplasamentului (nou/existent/alt amplasament)</w:t>
      </w:r>
    </w:p>
    <w:p w14:paraId="080CB665" w14:textId="7C1707A5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Coordonatele geografice (grade/minute/secunde)</w:t>
      </w:r>
    </w:p>
    <w:p w14:paraId="6ABE05D9" w14:textId="37A57992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Descrierea activității/activităților desfășurate sau propuse</w:t>
      </w:r>
    </w:p>
    <w:p w14:paraId="16F348C6" w14:textId="3E7E555F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Codul CAEN principal</w:t>
      </w:r>
    </w:p>
    <w:p w14:paraId="0E3B9FD6" w14:textId="388BFBDD" w:rsidR="00697367" w:rsidRPr="00D81A96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>Alte coduri CAEN</w:t>
      </w:r>
    </w:p>
    <w:p w14:paraId="206F884C" w14:textId="4D0E935D" w:rsidR="00697367" w:rsidRPr="00A04131" w:rsidRDefault="00697367" w:rsidP="00D81A96">
      <w:pPr>
        <w:pStyle w:val="ListParagraph"/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1A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Tipul de industrie conform Directivei </w:t>
      </w:r>
      <w:hyperlink r:id="rId9" w:tgtFrame="_blank" w:history="1">
        <w:r w:rsidRPr="00A04131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2012/18/UE</w:t>
        </w:r>
      </w:hyperlink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Seveso III (vezi tabelul 1)</w:t>
      </w:r>
    </w:p>
    <w:p w14:paraId="71CC7DE2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2. Persoana responsabilă de administrarea amplasamentului:</w:t>
      </w:r>
    </w:p>
    <w:p w14:paraId="4D0642BC" w14:textId="7D0A2283" w:rsidR="00697367" w:rsidRPr="00A04131" w:rsidRDefault="00697367" w:rsidP="00D81A96">
      <w:pPr>
        <w:pStyle w:val="ListParagraph"/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numele și prenumele;</w:t>
      </w:r>
    </w:p>
    <w:p w14:paraId="043AF50D" w14:textId="51BB865B" w:rsidR="00697367" w:rsidRPr="00A04131" w:rsidRDefault="00697367" w:rsidP="00D81A96">
      <w:pPr>
        <w:pStyle w:val="ListParagraph"/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funcția;</w:t>
      </w:r>
    </w:p>
    <w:p w14:paraId="64D7A386" w14:textId="7E237FE6" w:rsidR="00697367" w:rsidRPr="00A04131" w:rsidRDefault="00697367" w:rsidP="00D81A96">
      <w:pPr>
        <w:pStyle w:val="ListParagraph"/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 de corespondență;</w:t>
      </w:r>
    </w:p>
    <w:p w14:paraId="3FA94789" w14:textId="06B6B606" w:rsidR="00697367" w:rsidRPr="00A04131" w:rsidRDefault="00697367" w:rsidP="00D81A96">
      <w:pPr>
        <w:pStyle w:val="ListParagraph"/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telefon/fax/e-mail.</w:t>
      </w:r>
    </w:p>
    <w:p w14:paraId="5C2A3646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Persoana responsabilă în domeniul managementului securității conform art. 5 </w:t>
      </w:r>
      <w:hyperlink r:id="rId10" w:anchor="p-94071851" w:tgtFrame="_blank" w:history="1">
        <w:r w:rsidRPr="00A04131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alin. (2)</w:t>
        </w:r>
      </w:hyperlink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Legea nr. 59/2016 privind controlul asupra pericolelor de accident major în care sunt implicate substanțe periculoase, cu completările ulterioare:</w:t>
      </w:r>
    </w:p>
    <w:p w14:paraId="5A70FDA9" w14:textId="5D923A60" w:rsidR="00697367" w:rsidRPr="00A04131" w:rsidRDefault="00697367" w:rsidP="00D81A96">
      <w:pPr>
        <w:pStyle w:val="ListParagraph"/>
        <w:numPr>
          <w:ilvl w:val="0"/>
          <w:numId w:val="6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numele și prenumele;</w:t>
      </w:r>
    </w:p>
    <w:p w14:paraId="3BC01B41" w14:textId="34E96DDF" w:rsidR="00697367" w:rsidRPr="00A04131" w:rsidRDefault="00697367" w:rsidP="00D81A96">
      <w:pPr>
        <w:pStyle w:val="ListParagraph"/>
        <w:numPr>
          <w:ilvl w:val="0"/>
          <w:numId w:val="6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telefon/fax/e-mail.</w:t>
      </w:r>
    </w:p>
    <w:p w14:paraId="53E264CE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4. Substanțe prezente sau posibil a fi prezente pe amplasament</w:t>
      </w:r>
    </w:p>
    <w:p w14:paraId="2F4204A9" w14:textId="0DED7932" w:rsidR="00697367" w:rsidRPr="00A04131" w:rsidRDefault="00697367" w:rsidP="00D81A96">
      <w:pPr>
        <w:pStyle w:val="ListParagraph"/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inventarul de substanțe, amestecuri și deșeuri periculoase conform tabelului 2, respectiv tabelului 3 din prezenta anexă;</w:t>
      </w:r>
    </w:p>
    <w:p w14:paraId="12B9885C" w14:textId="7C3094BA" w:rsidR="00697367" w:rsidRPr="00A04131" w:rsidRDefault="00697367" w:rsidP="00D81A96">
      <w:pPr>
        <w:pStyle w:val="ListParagraph"/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fișele cu date de securitate;</w:t>
      </w:r>
    </w:p>
    <w:p w14:paraId="72B0F767" w14:textId="536F0CBB" w:rsidR="00697367" w:rsidRPr="00A04131" w:rsidRDefault="00697367" w:rsidP="00D81A96">
      <w:pPr>
        <w:pStyle w:val="ListParagraph"/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fișele de caracterizare a deșeurilor.</w:t>
      </w:r>
    </w:p>
    <w:p w14:paraId="0A101D49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5. Tipul activității/activităților în care sunt implicate substanțele periculoase</w:t>
      </w:r>
    </w:p>
    <w:p w14:paraId="27403E88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Se specifică:</w:t>
      </w:r>
    </w:p>
    <w:p w14:paraId="66ABA60B" w14:textId="77777777" w:rsidR="00697367" w:rsidRPr="00A04131" w:rsidRDefault="00697367" w:rsidP="00D81A96">
      <w:pPr>
        <w:spacing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a) descrierea sau tipul fluxurilor tehnologice (producție, depozitare, manipulare etc.);</w:t>
      </w:r>
    </w:p>
    <w:p w14:paraId="620DEE81" w14:textId="77777777" w:rsidR="00697367" w:rsidRPr="00A04131" w:rsidRDefault="00697367" w:rsidP="00D81A96">
      <w:pPr>
        <w:spacing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b) anul proiectării și construcției instalației;</w:t>
      </w:r>
    </w:p>
    <w:p w14:paraId="4B83A407" w14:textId="77777777" w:rsidR="00697367" w:rsidRPr="00A04131" w:rsidRDefault="00697367" w:rsidP="00D81A96">
      <w:pPr>
        <w:spacing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c) anul punerii în funcțiune;</w:t>
      </w:r>
    </w:p>
    <w:p w14:paraId="1438803B" w14:textId="77777777" w:rsidR="00697367" w:rsidRPr="00A04131" w:rsidRDefault="00697367" w:rsidP="00D81A96">
      <w:pPr>
        <w:spacing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d) anul când s-au făcut ultimele modificări BAT, BREF, dacă este și amplasament care se supune prevederilor Legii </w:t>
      </w:r>
      <w:hyperlink r:id="rId11" w:tgtFrame="_blank" w:history="1">
        <w:r w:rsidRPr="00A04131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nr. 278/2013</w:t>
        </w:r>
      </w:hyperlink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privind emisiile industriale, cu modificările și completările ulterioare;</w:t>
      </w:r>
    </w:p>
    <w:p w14:paraId="569C092F" w14:textId="77777777" w:rsidR="00697367" w:rsidRPr="00A04131" w:rsidRDefault="00697367" w:rsidP="00D81A96">
      <w:pPr>
        <w:spacing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e) modul în care sunt controlate procesele tehnologice;</w:t>
      </w:r>
    </w:p>
    <w:p w14:paraId="3B19414B" w14:textId="77777777" w:rsidR="00697367" w:rsidRPr="00A04131" w:rsidRDefault="00697367" w:rsidP="00D81A96">
      <w:pPr>
        <w:spacing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f) tipul producției:</w:t>
      </w:r>
    </w:p>
    <w:p w14:paraId="52EA9F54" w14:textId="77777777" w:rsidR="00697367" w:rsidRPr="00A04131" w:rsidRDefault="00697367" w:rsidP="00D81A96">
      <w:pPr>
        <w:spacing w:after="8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(i) continuă (24 de ore/zi timp de 7 zile/săptămână);</w:t>
      </w:r>
    </w:p>
    <w:p w14:paraId="0DEF457E" w14:textId="77777777" w:rsidR="00697367" w:rsidRPr="00A04131" w:rsidRDefault="00697367" w:rsidP="00D81A96">
      <w:pPr>
        <w:spacing w:after="8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(ii) semicontinuă (24 de ore/zi timp de 5-6 zile/săptămână);</w:t>
      </w:r>
    </w:p>
    <w:p w14:paraId="2F499C6F" w14:textId="77777777" w:rsidR="00697367" w:rsidRPr="00A04131" w:rsidRDefault="00697367" w:rsidP="00D81A96">
      <w:pPr>
        <w:spacing w:after="8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(iii) discontinuă.</w:t>
      </w:r>
    </w:p>
    <w:p w14:paraId="360327DD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6. Informații cu privire la alte elemente (inclusiv din imediata apropiere a obiectivului) susceptibile de a provoca accidente majore sau de a agrava consecințele acestora:</w:t>
      </w:r>
    </w:p>
    <w:p w14:paraId="321D2573" w14:textId="3EEBBC81" w:rsidR="00697367" w:rsidRPr="00A04131" w:rsidRDefault="00697367" w:rsidP="00D81A96">
      <w:pPr>
        <w:pStyle w:val="ListParagraph"/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date despre imediata vecinătate a amplasamentului (arii protejate, căi rutiere, căi ferate, cursuri de apă, zone locuite, zone cu aglomerări de persoane, instituții publice etc.);</w:t>
      </w:r>
    </w:p>
    <w:p w14:paraId="2332704A" w14:textId="70054EC7" w:rsidR="00697367" w:rsidRPr="00A04131" w:rsidRDefault="00697367" w:rsidP="00D81A96">
      <w:pPr>
        <w:pStyle w:val="ListParagraph"/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despre platforme industriale, operatori economici, amplasamentele vecine, siturile de exploatare chiar dacă nu intră în domeniul de aplicare a prevederilor Legii </w:t>
      </w:r>
      <w:hyperlink r:id="rId12" w:tgtFrame="_blank" w:history="1">
        <w:r w:rsidRPr="00A04131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nr. 59/2016</w:t>
        </w:r>
      </w:hyperlink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, cu completările ulterioare, care ar putea provoca un accident major sau agrava consecințele acestuia;</w:t>
      </w:r>
    </w:p>
    <w:p w14:paraId="610A939C" w14:textId="63EB3548" w:rsidR="00697367" w:rsidRPr="00A04131" w:rsidRDefault="00697367" w:rsidP="00D81A96">
      <w:pPr>
        <w:pStyle w:val="ListParagraph"/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grupuri cu efecte domino (zone și dezvoltări care ar putea fi sursa unui accident major sau care ar putea crește riscul sau agrava consecințele unui accident major).</w:t>
      </w:r>
    </w:p>
    <w:p w14:paraId="6DCDA182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7. Informații cu privire la hazardurile naturale specifice zonei</w:t>
      </w:r>
    </w:p>
    <w:p w14:paraId="04B9F044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8. Scopul notificării (prima notificare, schimbarea informațiilor conținute în notificarea anterioară, notificare la termen, scădere sau creștere semnificativă, schimbare semnificativă a naturii sau formei fizice a substanțelor periculoase, modificare semnificativă a proceselor, consecințe semnificative, încetare de activitate etc.)</w:t>
      </w:r>
    </w:p>
    <w:p w14:paraId="6C4313E0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9. Alte informații:</w:t>
      </w:r>
    </w:p>
    <w:p w14:paraId="645E7AE6" w14:textId="17414AB2" w:rsidR="00697367" w:rsidRPr="00A04131" w:rsidRDefault="00697367" w:rsidP="00671B69">
      <w:pPr>
        <w:pStyle w:val="ListParagraph"/>
        <w:numPr>
          <w:ilvl w:val="0"/>
          <w:numId w:val="9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dacă amplasamentului i se aplică și prevederile IED (Legea </w:t>
      </w:r>
      <w:hyperlink r:id="rId13" w:tgtFrame="_blank" w:history="1">
        <w:r w:rsidRPr="00A04131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nr. 278/2013</w:t>
        </w:r>
      </w:hyperlink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privind emisiile industriale, cu modificările și completările ulterioare);</w:t>
      </w:r>
    </w:p>
    <w:p w14:paraId="179DB395" w14:textId="7B6B7D6C" w:rsidR="00697367" w:rsidRPr="00A04131" w:rsidRDefault="00697367" w:rsidP="00671B69">
      <w:pPr>
        <w:pStyle w:val="ListParagraph"/>
        <w:numPr>
          <w:ilvl w:val="0"/>
          <w:numId w:val="9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dacă amplasamentului i se aplică și prevederile Registrului european al poluanților emiși și transferați (E-PRTR);</w:t>
      </w:r>
    </w:p>
    <w:p w14:paraId="17FF0F6E" w14:textId="4C96F282" w:rsidR="00697367" w:rsidRPr="00A04131" w:rsidRDefault="00697367" w:rsidP="00671B69">
      <w:pPr>
        <w:pStyle w:val="ListParagraph"/>
        <w:numPr>
          <w:ilvl w:val="0"/>
          <w:numId w:val="9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Secțiune de hărți, planuri și schițe pentru:</w:t>
      </w:r>
    </w:p>
    <w:p w14:paraId="2EFFC08F" w14:textId="62836D64" w:rsidR="00697367" w:rsidRPr="00A04131" w:rsidRDefault="00697367" w:rsidP="00671B69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amplasament, instalații, fluxuri tehnologice;</w:t>
      </w:r>
    </w:p>
    <w:p w14:paraId="248B005F" w14:textId="4BF65B43" w:rsidR="00697367" w:rsidRPr="00A04131" w:rsidRDefault="00697367" w:rsidP="00671B69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vecinătăți.</w:t>
      </w:r>
    </w:p>
    <w:p w14:paraId="039A0EDD" w14:textId="77777777" w:rsidR="00697367" w:rsidRPr="00A04131" w:rsidRDefault="00697367" w:rsidP="008A69C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10. Datele de final</w:t>
      </w:r>
    </w:p>
    <w:p w14:paraId="4838D94D" w14:textId="73B63047" w:rsidR="00697367" w:rsidRPr="00A04131" w:rsidRDefault="00697367" w:rsidP="00671B69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data întocmirii notificării;</w:t>
      </w:r>
    </w:p>
    <w:p w14:paraId="47F52E79" w14:textId="1ED62237" w:rsidR="00697367" w:rsidRPr="00A04131" w:rsidRDefault="00697367" w:rsidP="00671B69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numele, prenumele, funcția și semnătura persoanei care a întocmit notificarea;</w:t>
      </w:r>
    </w:p>
    <w:p w14:paraId="2404A715" w14:textId="38503DF6" w:rsidR="00697367" w:rsidRPr="00A04131" w:rsidRDefault="00697367" w:rsidP="00671B69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131">
        <w:rPr>
          <w:rFonts w:ascii="Times New Roman" w:eastAsia="Times New Roman" w:hAnsi="Times New Roman" w:cs="Times New Roman"/>
          <w:sz w:val="24"/>
          <w:szCs w:val="24"/>
          <w:lang w:eastAsia="en-GB"/>
        </w:rPr>
        <w:t>numele, prenumele, funcția și semnătura persoanei care răspunde de amplasament.</w:t>
      </w:r>
    </w:p>
    <w:p w14:paraId="7965DEC8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208562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A9DBA3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5BF0A7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2C1AFF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148ACC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1D65A3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D0FA88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27DE7D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8F4C42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6D5A92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38374F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AE81E1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B966B6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A62304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9A348F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DF1F33" w14:textId="77777777" w:rsidR="00671B69" w:rsidRPr="00A04131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BCCBC8" w14:textId="77777777" w:rsidR="00671B69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E292D8" w14:textId="77777777" w:rsidR="00671B69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28447A" w14:textId="77777777" w:rsidR="00671B69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D7FE9F" w14:textId="77777777" w:rsidR="00671B69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657B31" w14:textId="77777777" w:rsidR="001A141E" w:rsidRDefault="001A141E" w:rsidP="001A141E">
      <w:pPr>
        <w:spacing w:after="160" w:line="240" w:lineRule="auto"/>
        <w:outlineLvl w:val="3"/>
        <w:sectPr w:rsidR="001A141E" w:rsidSect="00AD4E65">
          <w:footerReference w:type="default" r:id="rId14"/>
          <w:pgSz w:w="11906" w:h="16838" w:code="9"/>
          <w:pgMar w:top="720" w:right="1080" w:bottom="810" w:left="1080" w:header="720" w:footer="285" w:gutter="0"/>
          <w:cols w:space="720"/>
          <w:docGrid w:linePitch="360"/>
        </w:sectPr>
      </w:pPr>
    </w:p>
    <w:p w14:paraId="199B3C43" w14:textId="04352F55" w:rsidR="001A141E" w:rsidRDefault="009F7A9F" w:rsidP="001A141E">
      <w:pPr>
        <w:spacing w:after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15" w:tgtFrame="_blank" w:history="1">
        <w:r w:rsidR="001A141E">
          <w:rPr>
            <w:rStyle w:val="Hyperlink"/>
            <w:b/>
            <w:bCs/>
            <w:sz w:val="24"/>
            <w:szCs w:val="24"/>
          </w:rPr>
          <w:t>Tabelul nr. 2. Inventarul și clasificarea substanțelor periculoase</w:t>
        </w:r>
      </w:hyperlink>
    </w:p>
    <w:tbl>
      <w:tblPr>
        <w:tblW w:w="112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394"/>
        <w:gridCol w:w="1427"/>
        <w:gridCol w:w="1240"/>
        <w:gridCol w:w="547"/>
        <w:gridCol w:w="1067"/>
        <w:gridCol w:w="1067"/>
        <w:gridCol w:w="1067"/>
        <w:gridCol w:w="433"/>
        <w:gridCol w:w="620"/>
        <w:gridCol w:w="731"/>
        <w:gridCol w:w="1056"/>
        <w:gridCol w:w="680"/>
        <w:gridCol w:w="1320"/>
        <w:gridCol w:w="1040"/>
        <w:gridCol w:w="1735"/>
      </w:tblGrid>
      <w:tr w:rsidR="001A141E" w14:paraId="17DDB167" w14:textId="77777777" w:rsidTr="001A141E">
        <w:trPr>
          <w:trHeight w:val="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3A6BC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076AD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5B8C5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E22F3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FA5C3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6E961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40948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4B6DF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46D3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073D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C68EF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24E06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82BAB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01C42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8E158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9F737" w14:textId="77777777" w:rsidR="001A141E" w:rsidRDefault="001A141E"/>
        </w:tc>
      </w:tr>
      <w:tr w:rsidR="001A141E" w14:paraId="4696463C" w14:textId="77777777" w:rsidTr="001A141E">
        <w:trPr>
          <w:trHeight w:val="97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B8DA4" w14:textId="77777777" w:rsidR="001A141E" w:rsidRDefault="001A141E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5A286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8AF44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Denumirea substanței periculoase/ amestecului*)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B392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Denumirea comercială a substanței periculoase/ amestecului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DC938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Nr. CAS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D59BD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Fraza de pericol**)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86CD1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Clasa de pericol**)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380DD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Categoria de pericol**)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390B4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Cantitatea existentă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30AE0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Capacitățile maxime de stocare de pe amplasament***)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52A23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Starea fizică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E56CE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Modul de stocare****)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511B9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Condițiile de stocare/ operare Atm/°C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5CDD5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Localizarea în cadrul amplasamentului</w:t>
            </w:r>
          </w:p>
        </w:tc>
      </w:tr>
      <w:tr w:rsidR="001A141E" w14:paraId="07864091" w14:textId="77777777" w:rsidTr="001A141E">
        <w:trPr>
          <w:trHeight w:val="3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14E55" w14:textId="77777777" w:rsidR="001A141E" w:rsidRDefault="001A141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C0E2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8C2C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474F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493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720F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5714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8BDB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C387C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FC46B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EE868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6A5B7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1F58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3FD9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293F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F50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A141E" w14:paraId="6C33E973" w14:textId="77777777" w:rsidTr="001A141E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7C1EF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7BDB2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547A2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9CFE4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946F5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3DE06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96ECA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BF05B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BD02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FC992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4C9B1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A7B77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F8137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CCD8E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6B1BA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D110C" w14:textId="77777777" w:rsidR="001A141E" w:rsidRDefault="001A141E">
            <w:pPr>
              <w:spacing w:after="0"/>
            </w:pPr>
          </w:p>
        </w:tc>
      </w:tr>
    </w:tbl>
    <w:p w14:paraId="1E8FD6CB" w14:textId="77777777" w:rsidR="001A141E" w:rsidRDefault="009F7A9F" w:rsidP="001A141E">
      <w:pPr>
        <w:spacing w:after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16" w:tgtFrame="_blank" w:history="1">
        <w:r w:rsidR="001A141E">
          <w:rPr>
            <w:rStyle w:val="Hyperlink"/>
            <w:b/>
            <w:bCs/>
            <w:sz w:val="24"/>
            <w:szCs w:val="24"/>
          </w:rPr>
          <w:t>Tabelul nr. 3. Inventar și clasificare deșeuri</w:t>
        </w:r>
      </w:hyperlink>
    </w:p>
    <w:tbl>
      <w:tblPr>
        <w:tblW w:w="113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394"/>
        <w:gridCol w:w="1147"/>
        <w:gridCol w:w="880"/>
        <w:gridCol w:w="1240"/>
        <w:gridCol w:w="1240"/>
        <w:gridCol w:w="1067"/>
        <w:gridCol w:w="433"/>
        <w:gridCol w:w="620"/>
        <w:gridCol w:w="731"/>
        <w:gridCol w:w="1056"/>
        <w:gridCol w:w="680"/>
        <w:gridCol w:w="1320"/>
        <w:gridCol w:w="1546"/>
        <w:gridCol w:w="1735"/>
      </w:tblGrid>
      <w:tr w:rsidR="001A141E" w14:paraId="6EE26AA8" w14:textId="77777777" w:rsidTr="001A141E">
        <w:trPr>
          <w:trHeight w:val="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FE086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51FB0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D86D1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9DEA3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EDD79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31EA8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BF99D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3A2B4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57C60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1566E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D857D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6E9D9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5F0B6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06FE0" w14:textId="77777777" w:rsidR="001A141E" w:rsidRDefault="001A141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0C495" w14:textId="77777777" w:rsidR="001A141E" w:rsidRDefault="001A141E"/>
        </w:tc>
      </w:tr>
      <w:tr w:rsidR="001A141E" w14:paraId="71E641C7" w14:textId="77777777" w:rsidTr="001A141E">
        <w:trPr>
          <w:trHeight w:val="97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2A9C3" w14:textId="77777777" w:rsidR="001A141E" w:rsidRDefault="001A141E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78C0F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4FCC8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Denumirea deșeului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25CB3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Codul deșeului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B02EA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Proprietatea periculoasă (HP1-HP15)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B9437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Frazele de pericol ale substanțelor prezente în deșeu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1C737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Categorie de pericol**) (H; P; 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45C87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Cantitatea existentă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E6ED3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Capacitățile maxime de stocare de pe amplasament***)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E6EF0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Starea fizică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2E8AB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Modul de stocare****)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4CF26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Condițiile de stocare/operare Atm/°C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BB547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Localizarea în cadrul amplasamentului</w:t>
            </w:r>
          </w:p>
        </w:tc>
      </w:tr>
      <w:tr w:rsidR="001A141E" w14:paraId="23B24D1E" w14:textId="77777777" w:rsidTr="001A141E">
        <w:trPr>
          <w:trHeight w:val="3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65918" w14:textId="77777777" w:rsidR="001A141E" w:rsidRDefault="001A141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37A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2D48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F474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30C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4C8E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AD8A" w14:textId="77777777" w:rsidR="001A141E" w:rsidRDefault="001A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36BB0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70FA4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FABBF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C7577" w14:textId="77777777" w:rsidR="001A141E" w:rsidRDefault="001A14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2F6C0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0F726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626A5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590D7" w14:textId="77777777" w:rsidR="001A141E" w:rsidRDefault="001A141E">
            <w:pPr>
              <w:spacing w:after="0"/>
            </w:pPr>
          </w:p>
        </w:tc>
      </w:tr>
      <w:tr w:rsidR="001A141E" w14:paraId="74636617" w14:textId="77777777" w:rsidTr="001A141E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5368B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2048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51CF5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4C2B0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DB20D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48DF1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1BA3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F01D3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5CBAE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38563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10320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1CC80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F174C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DC5C7" w14:textId="77777777" w:rsidR="001A141E" w:rsidRDefault="001A14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95736" w14:textId="77777777" w:rsidR="001A141E" w:rsidRDefault="001A141E">
            <w:pPr>
              <w:spacing w:after="0"/>
            </w:pPr>
          </w:p>
        </w:tc>
      </w:tr>
    </w:tbl>
    <w:p w14:paraId="24507865" w14:textId="77777777" w:rsidR="001A141E" w:rsidRDefault="001A141E" w:rsidP="001A141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*) Se vor nominaliza toate substanțele/amestecurile așa cum sunt definite în Legea </w:t>
      </w:r>
      <w:hyperlink r:id="rId17" w:tgtFrame="_blank" w:history="1">
        <w:r>
          <w:rPr>
            <w:rStyle w:val="Hyperlink"/>
            <w:sz w:val="24"/>
            <w:szCs w:val="24"/>
          </w:rPr>
          <w:t>nr. 59/2016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cu completările ulterioare.</w:t>
      </w:r>
    </w:p>
    <w:p w14:paraId="3E276DDE" w14:textId="77777777" w:rsidR="001A141E" w:rsidRDefault="001A141E" w:rsidP="001A141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**) Conform prevederilor fișei cu date de securitate (FDS) și a Regulamentului (CE) </w:t>
      </w:r>
      <w:hyperlink r:id="rId18" w:tgtFrame="_blank" w:history="1">
        <w:r>
          <w:rPr>
            <w:rStyle w:val="Hyperlink"/>
            <w:sz w:val="24"/>
            <w:szCs w:val="24"/>
          </w:rPr>
          <w:t>nr. 1.272/2008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Parlamentului European și al Consiliului din 16 decembrie 2008 privind clasificarea, etichetarea și ambalarea substanțelor și a amestecurilor, de modificare și de abrogare a Directivelor </w:t>
      </w:r>
      <w:hyperlink r:id="rId19" w:tgtFrame="_blank" w:history="1">
        <w:r>
          <w:rPr>
            <w:rStyle w:val="Hyperlink"/>
            <w:sz w:val="24"/>
            <w:szCs w:val="24"/>
          </w:rPr>
          <w:t>67/548/CEE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și 1.999/45/CE, precum și de modificare a Regulamentului (CE) </w:t>
      </w:r>
      <w:hyperlink r:id="rId20" w:tgtFrame="_blank" w:history="1">
        <w:r>
          <w:rPr>
            <w:rStyle w:val="Hyperlink"/>
            <w:sz w:val="24"/>
            <w:szCs w:val="24"/>
          </w:rPr>
          <w:t>nr. 1.907/2006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EB9D0" w14:textId="77777777" w:rsidR="001A141E" w:rsidRDefault="001A141E" w:rsidP="001A141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***) Conform definiției de la pct. 3 al anexei </w:t>
      </w:r>
      <w:hyperlink r:id="rId21" w:anchor="p-312917802" w:tgtFrame="_blank" w:history="1">
        <w:r>
          <w:rPr>
            <w:rStyle w:val="Hyperlink"/>
            <w:sz w:val="24"/>
            <w:szCs w:val="24"/>
          </w:rPr>
          <w:t>nr.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procedură.</w:t>
      </w:r>
    </w:p>
    <w:p w14:paraId="0F1B2414" w14:textId="77777777" w:rsidR="001A141E" w:rsidRDefault="001A141E" w:rsidP="001A141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****) Mod de stocare - forma în care substanța periculoasă este stocată (de exemplu: rezervor atmosferic/cu răcire/sub presiune, sferă, cilindric, orizontal, vertical, rezervor suprateran, subteran, batal, iaz de decantare, pe platforma betonată, în depozit închis/acoperit, saci, lăzi, butelii, butoaie, bidoane etc.), precum și numărul și capacitatea maximă (m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/tone).</w:t>
      </w:r>
    </w:p>
    <w:p w14:paraId="34A74DCF" w14:textId="77777777" w:rsidR="00671B69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60D891" w14:textId="77777777" w:rsidR="00671B69" w:rsidRDefault="00671B69" w:rsidP="00671B69">
      <w:pPr>
        <w:pStyle w:val="ListParagraph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83BA6D" w14:textId="09A03878" w:rsidR="00AD4E65" w:rsidRDefault="002A46E2" w:rsidP="002A46E2">
      <w:r>
        <w:rPr>
          <w:lang w:val="ro-RO"/>
        </w:rPr>
        <w:t>Timp de completare minim 1 h</w:t>
      </w:r>
      <w:bookmarkStart w:id="0" w:name="_GoBack"/>
      <w:bookmarkEnd w:id="0"/>
    </w:p>
    <w:sectPr w:rsidR="00AD4E65" w:rsidSect="001A141E">
      <w:pgSz w:w="16838" w:h="11906" w:orient="landscape" w:code="9"/>
      <w:pgMar w:top="1080" w:right="806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DF1B" w14:textId="77777777" w:rsidR="009F7A9F" w:rsidRDefault="009F7A9F" w:rsidP="00AD4E65">
      <w:pPr>
        <w:spacing w:after="0" w:line="240" w:lineRule="auto"/>
      </w:pPr>
      <w:r>
        <w:separator/>
      </w:r>
    </w:p>
  </w:endnote>
  <w:endnote w:type="continuationSeparator" w:id="0">
    <w:p w14:paraId="7D3AAA40" w14:textId="77777777" w:rsidR="009F7A9F" w:rsidRDefault="009F7A9F" w:rsidP="00A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660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BACC0" w14:textId="7A1741B4" w:rsidR="001A141E" w:rsidRDefault="001A1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C274FC" w14:textId="77777777" w:rsidR="001A141E" w:rsidRDefault="001A1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7DF8" w14:textId="77777777" w:rsidR="009F7A9F" w:rsidRDefault="009F7A9F" w:rsidP="00AD4E65">
      <w:pPr>
        <w:spacing w:after="0" w:line="240" w:lineRule="auto"/>
      </w:pPr>
      <w:r>
        <w:separator/>
      </w:r>
    </w:p>
  </w:footnote>
  <w:footnote w:type="continuationSeparator" w:id="0">
    <w:p w14:paraId="1271CFE7" w14:textId="77777777" w:rsidR="009F7A9F" w:rsidRDefault="009F7A9F" w:rsidP="00AD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8E"/>
    <w:multiLevelType w:val="multilevel"/>
    <w:tmpl w:val="69A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85FD3"/>
    <w:multiLevelType w:val="hybridMultilevel"/>
    <w:tmpl w:val="B70C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79BA"/>
    <w:multiLevelType w:val="hybridMultilevel"/>
    <w:tmpl w:val="5F56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0721"/>
    <w:multiLevelType w:val="hybridMultilevel"/>
    <w:tmpl w:val="5B5A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A2882"/>
    <w:multiLevelType w:val="hybridMultilevel"/>
    <w:tmpl w:val="5784D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F42FF"/>
    <w:multiLevelType w:val="hybridMultilevel"/>
    <w:tmpl w:val="02C0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5E11"/>
    <w:multiLevelType w:val="hybridMultilevel"/>
    <w:tmpl w:val="D3D8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DF8"/>
    <w:multiLevelType w:val="hybridMultilevel"/>
    <w:tmpl w:val="1300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7C43"/>
    <w:multiLevelType w:val="multilevel"/>
    <w:tmpl w:val="F09A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577E8"/>
    <w:multiLevelType w:val="hybridMultilevel"/>
    <w:tmpl w:val="8E88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67"/>
    <w:rsid w:val="00075E2D"/>
    <w:rsid w:val="00115F03"/>
    <w:rsid w:val="00116B38"/>
    <w:rsid w:val="001A141E"/>
    <w:rsid w:val="0023250F"/>
    <w:rsid w:val="002A46E2"/>
    <w:rsid w:val="00324D12"/>
    <w:rsid w:val="003E008E"/>
    <w:rsid w:val="00493F2C"/>
    <w:rsid w:val="005937C5"/>
    <w:rsid w:val="005E36B1"/>
    <w:rsid w:val="00633687"/>
    <w:rsid w:val="006479EC"/>
    <w:rsid w:val="00671B69"/>
    <w:rsid w:val="00697367"/>
    <w:rsid w:val="007219B2"/>
    <w:rsid w:val="008A1EFD"/>
    <w:rsid w:val="008A69CA"/>
    <w:rsid w:val="008E07A5"/>
    <w:rsid w:val="009855D0"/>
    <w:rsid w:val="009F7A9F"/>
    <w:rsid w:val="00A04131"/>
    <w:rsid w:val="00A46AA7"/>
    <w:rsid w:val="00A743AB"/>
    <w:rsid w:val="00A754A1"/>
    <w:rsid w:val="00AA0740"/>
    <w:rsid w:val="00AD4E65"/>
    <w:rsid w:val="00B54C90"/>
    <w:rsid w:val="00D27765"/>
    <w:rsid w:val="00D81A96"/>
    <w:rsid w:val="00DA313C"/>
    <w:rsid w:val="00EC574E"/>
    <w:rsid w:val="00EF1C1C"/>
    <w:rsid w:val="00F37A4D"/>
    <w:rsid w:val="00F55B16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3925"/>
  <w15:docId w15:val="{5D92A0A4-B735-4C22-ABE1-F9056CD0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7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97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97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97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73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73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973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mg">
    <w:name w:val="cmg"/>
    <w:basedOn w:val="DefaultParagraphFont"/>
    <w:rsid w:val="00697367"/>
  </w:style>
  <w:style w:type="character" w:styleId="Hyperlink">
    <w:name w:val="Hyperlink"/>
    <w:basedOn w:val="DefaultParagraphFont"/>
    <w:uiPriority w:val="99"/>
    <w:semiHidden/>
    <w:unhideWhenUsed/>
    <w:rsid w:val="00697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367"/>
    <w:rPr>
      <w:color w:val="800080"/>
      <w:u w:val="single"/>
    </w:rPr>
  </w:style>
  <w:style w:type="character" w:customStyle="1" w:styleId="js-ineffectstring">
    <w:name w:val="js-ineffectstring"/>
    <w:basedOn w:val="DefaultParagraphFont"/>
    <w:rsid w:val="00697367"/>
  </w:style>
  <w:style w:type="paragraph" w:customStyle="1" w:styleId="notfreenew">
    <w:name w:val="not_freenew"/>
    <w:basedOn w:val="Normal"/>
    <w:rsid w:val="0069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7367"/>
    <w:rPr>
      <w:b/>
      <w:bCs/>
    </w:rPr>
  </w:style>
  <w:style w:type="character" w:customStyle="1" w:styleId="textbuydreapta">
    <w:name w:val="textbuydreapta"/>
    <w:basedOn w:val="DefaultParagraphFont"/>
    <w:rsid w:val="0069736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73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736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ield-validation-valid">
    <w:name w:val="field-validation-valid"/>
    <w:basedOn w:val="DefaultParagraphFont"/>
    <w:rsid w:val="00697367"/>
  </w:style>
  <w:style w:type="character" w:customStyle="1" w:styleId="alinright">
    <w:name w:val="alinright"/>
    <w:basedOn w:val="DefaultParagraphFont"/>
    <w:rsid w:val="0069736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73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7367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al">
    <w:name w:val="a_l"/>
    <w:basedOn w:val="Normal"/>
    <w:rsid w:val="0069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">
    <w:name w:val="a_c"/>
    <w:basedOn w:val="Normal"/>
    <w:rsid w:val="0069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65"/>
  </w:style>
  <w:style w:type="paragraph" w:styleId="Footer">
    <w:name w:val="footer"/>
    <w:basedOn w:val="Normal"/>
    <w:link w:val="FooterChar"/>
    <w:uiPriority w:val="99"/>
    <w:unhideWhenUsed/>
    <w:rsid w:val="00AD4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65"/>
  </w:style>
  <w:style w:type="paragraph" w:styleId="ListParagraph">
    <w:name w:val="List Paragraph"/>
    <w:basedOn w:val="Normal"/>
    <w:uiPriority w:val="34"/>
    <w:qFormat/>
    <w:rsid w:val="00D8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3dknjxha2a/notificare-procedura?dp=gmyteojrg44dema" TargetMode="External"/><Relationship Id="rId13" Type="http://schemas.openxmlformats.org/officeDocument/2006/relationships/hyperlink" Target="https://lege5.ro/Gratuit/gm3tmobwgy/legea-nr-278-2013-privind-emisiile-industriale?d=2020-03-30" TargetMode="External"/><Relationship Id="rId18" Type="http://schemas.openxmlformats.org/officeDocument/2006/relationships/hyperlink" Target="https://lege5.ro/Gratuit/gm2dsnrxga/regulamentul-nr-1272-2008-privind-clasificarea-etichetarea-si-ambalarea-substantelor-si-a-amestecurilor-de-modificare-si-de-abrogare-a-directivelor-67-548-cee-si-1999-45-ce-precum-si-de-modificare-a-r?d=2020-03-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e5.ro/Gratuit/gm3dknjxha2a/procedura-de-notificare-a-activitatilor-care-prezinta-pericole-de-producere-a-accidentelor-majore-in-care-sunt-implicate-substante-periculoase-din-20122019?pid=312917802&amp;d=2020-03-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e5.ro/Gratuit/geydkmzrge2a/legea-nr-59-2016-privind-controlul-asupra-pericolelor-de-accident-major-in-care-sunt-implicate-substante-periculoase?d=2020-03-30" TargetMode="External"/><Relationship Id="rId17" Type="http://schemas.openxmlformats.org/officeDocument/2006/relationships/hyperlink" Target="https://lege5.ro/Gratuit/geydkmzrge2a/legea-nr-59-2016-privind-controlul-asupra-pericolelor-de-accident-major-in-care-sunt-implicate-substante-periculoase?d=2020-03-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e5.ro/Gratuit/gm3dknjxha2a/tabelul-nr-3-inventar-si-clasificare-deseuri-procedura?dp=gmyteojrg44dqma" TargetMode="External"/><Relationship Id="rId20" Type="http://schemas.openxmlformats.org/officeDocument/2006/relationships/hyperlink" Target="https://lege5.ro/Gratuit/gi3tcnjsgq/regulamentul-nr-1907-2006-privind-inregistrarea-evaluarea-autorizarea-si-restrictionarea-substantelor-chimice-reach-de-infiintare-a-agentiei-europene-pentru-produse-chimice-de-modificare-a-directivei-?d=2020-03-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Gratuit/gm3tmobwgy/legea-nr-278-2013-privind-emisiile-industriale?d=2020-03-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e5.ro/Gratuit/gm3dknjxha2a/tabelul-nr-2-inventarul-si-clasificarea-substantelor-periculoase-procedura?dp=gmyteojrg44doo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e5.ro/Gratuit/geydkmzrge2a/legea-nr-59-2016-privind-controlul-asupra-pericolelor-de-accident-major-in-care-sunt-implicate-substante-periculoase?pid=94071851&amp;d=2020-03-30" TargetMode="External"/><Relationship Id="rId19" Type="http://schemas.openxmlformats.org/officeDocument/2006/relationships/hyperlink" Target="https://lege5.ro/Gratuit/gi3dknjwg4/privind-apropierea-actelor-cu-putere-de-lege-si-a-actelor-administrative-referitoare-la-clasificarea-ambalarea-si-etichetarea-substantelor-periculoase-67-548-cee?d=2020-03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20-03-30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FFDE-231B-4561-BF6B-37990F23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Buzatu</dc:creator>
  <cp:lastModifiedBy>Mirela Iuga</cp:lastModifiedBy>
  <cp:revision>3</cp:revision>
  <cp:lastPrinted>2020-05-04T05:55:00Z</cp:lastPrinted>
  <dcterms:created xsi:type="dcterms:W3CDTF">2020-05-28T06:31:00Z</dcterms:created>
  <dcterms:modified xsi:type="dcterms:W3CDTF">2023-07-12T06:32:00Z</dcterms:modified>
</cp:coreProperties>
</file>