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7B" w:rsidRPr="00805A77" w:rsidRDefault="00D5217B" w:rsidP="000B1F78">
      <w:pPr>
        <w:suppressAutoHyphens/>
        <w:spacing w:after="0" w:line="240" w:lineRule="auto"/>
        <w:jc w:val="center"/>
        <w:rPr>
          <w:rFonts w:ascii="Trebuchet MS" w:eastAsia="Calibri" w:hAnsi="Trebuchet MS" w:cs="Times New Roman"/>
          <w:b/>
          <w:lang w:eastAsia="ar-SA"/>
        </w:rPr>
      </w:pPr>
    </w:p>
    <w:p w:rsidR="00D5217B" w:rsidRPr="00805A77" w:rsidRDefault="00D5217B" w:rsidP="000B1F78">
      <w:pPr>
        <w:tabs>
          <w:tab w:val="left" w:pos="720"/>
          <w:tab w:val="left" w:pos="1440"/>
        </w:tabs>
        <w:suppressAutoHyphens/>
        <w:spacing w:after="0" w:line="240" w:lineRule="auto"/>
        <w:jc w:val="center"/>
        <w:rPr>
          <w:rFonts w:ascii="Trebuchet MS" w:eastAsia="Calibri" w:hAnsi="Trebuchet MS" w:cs="Times New Roman"/>
          <w:b/>
          <w:lang w:eastAsia="ar-SA"/>
        </w:rPr>
      </w:pPr>
      <w:r w:rsidRPr="00805A77">
        <w:rPr>
          <w:rFonts w:ascii="Trebuchet MS" w:eastAsia="Calibri" w:hAnsi="Trebuchet MS" w:cs="Times New Roman"/>
          <w:b/>
          <w:lang w:eastAsia="ar-SA"/>
        </w:rPr>
        <w:t>DECIZIA ETAPEI DE ÎNCADRARE</w:t>
      </w:r>
    </w:p>
    <w:p w:rsidR="00D5217B" w:rsidRPr="00805A77" w:rsidRDefault="0068465C" w:rsidP="000B1F78">
      <w:pPr>
        <w:suppressAutoHyphens/>
        <w:spacing w:after="0" w:line="240" w:lineRule="auto"/>
        <w:jc w:val="center"/>
        <w:rPr>
          <w:rFonts w:ascii="Trebuchet MS" w:eastAsia="Calibri" w:hAnsi="Trebuchet MS" w:cs="Times New Roman"/>
          <w:b/>
          <w:lang w:eastAsia="ar-SA"/>
        </w:rPr>
      </w:pPr>
      <w:r w:rsidRPr="00805A77">
        <w:rPr>
          <w:rFonts w:ascii="Trebuchet MS" w:eastAsia="Calibri" w:hAnsi="Trebuchet MS" w:cs="Times New Roman"/>
          <w:b/>
          <w:lang w:eastAsia="ar-SA"/>
        </w:rPr>
        <w:t xml:space="preserve">Nr. </w:t>
      </w:r>
      <w:r w:rsidR="00EF0718" w:rsidRPr="00805A77">
        <w:rPr>
          <w:rFonts w:ascii="Trebuchet MS" w:eastAsia="Calibri" w:hAnsi="Trebuchet MS" w:cs="Times New Roman"/>
          <w:b/>
          <w:lang w:eastAsia="ar-SA"/>
        </w:rPr>
        <w:t>XX</w:t>
      </w:r>
      <w:r w:rsidR="000D74E7" w:rsidRPr="00805A77">
        <w:rPr>
          <w:rFonts w:ascii="Trebuchet MS" w:eastAsia="Calibri" w:hAnsi="Trebuchet MS" w:cs="Times New Roman"/>
          <w:b/>
          <w:lang w:eastAsia="ar-SA"/>
        </w:rPr>
        <w:t xml:space="preserve"> </w:t>
      </w:r>
      <w:r w:rsidRPr="00805A77">
        <w:rPr>
          <w:rFonts w:ascii="Trebuchet MS" w:eastAsia="Calibri" w:hAnsi="Trebuchet MS" w:cs="Times New Roman"/>
          <w:b/>
          <w:lang w:eastAsia="ar-SA"/>
        </w:rPr>
        <w:t xml:space="preserve">din </w:t>
      </w:r>
      <w:r w:rsidR="00EF0718" w:rsidRPr="00805A77">
        <w:rPr>
          <w:rFonts w:ascii="Trebuchet MS" w:eastAsia="Calibri" w:hAnsi="Trebuchet MS" w:cs="Times New Roman"/>
          <w:b/>
          <w:lang w:eastAsia="ar-SA"/>
        </w:rPr>
        <w:t>XX.XX</w:t>
      </w:r>
      <w:r w:rsidRPr="00805A77">
        <w:rPr>
          <w:rFonts w:ascii="Trebuchet MS" w:eastAsia="Calibri" w:hAnsi="Trebuchet MS" w:cs="Times New Roman"/>
          <w:b/>
          <w:lang w:eastAsia="ar-SA"/>
        </w:rPr>
        <w:t>.2024</w:t>
      </w:r>
    </w:p>
    <w:p w:rsidR="00D5217B" w:rsidRPr="00805A77" w:rsidRDefault="00D5217B" w:rsidP="000B1F78">
      <w:pPr>
        <w:suppressAutoHyphens/>
        <w:spacing w:after="0" w:line="240" w:lineRule="auto"/>
        <w:jc w:val="both"/>
        <w:rPr>
          <w:rFonts w:ascii="Trebuchet MS" w:eastAsia="Calibri" w:hAnsi="Trebuchet MS" w:cs="Times New Roman"/>
          <w:b/>
          <w:lang w:eastAsia="ar-SA"/>
        </w:rPr>
      </w:pPr>
    </w:p>
    <w:p w:rsidR="00D5217B" w:rsidRPr="00805A77" w:rsidRDefault="00D5217B" w:rsidP="000B1F78">
      <w:pPr>
        <w:suppressAutoHyphens/>
        <w:spacing w:after="0" w:line="240" w:lineRule="auto"/>
        <w:jc w:val="both"/>
        <w:rPr>
          <w:rFonts w:ascii="Trebuchet MS" w:eastAsia="Calibri" w:hAnsi="Trebuchet MS" w:cs="Times New Roman"/>
          <w:b/>
          <w:lang w:eastAsia="ar-SA"/>
        </w:rPr>
      </w:pPr>
    </w:p>
    <w:p w:rsidR="00FE4184" w:rsidRPr="00805A77" w:rsidRDefault="00D5217B" w:rsidP="0054290A">
      <w:pPr>
        <w:spacing w:after="0" w:line="240" w:lineRule="auto"/>
        <w:ind w:left="90" w:firstLine="630"/>
        <w:jc w:val="both"/>
        <w:rPr>
          <w:rFonts w:ascii="Trebuchet MS" w:eastAsia="Calibri" w:hAnsi="Trebuchet MS" w:cs="Times New Roman"/>
          <w:lang w:eastAsia="ar-SA"/>
        </w:rPr>
      </w:pPr>
      <w:r w:rsidRPr="00805A77">
        <w:rPr>
          <w:rFonts w:ascii="Trebuchet MS" w:eastAsia="Calibri" w:hAnsi="Trebuchet MS" w:cs="Times New Roman"/>
        </w:rPr>
        <w:t xml:space="preserve">Ca urmare a solicitării </w:t>
      </w:r>
      <w:r w:rsidR="0054290A" w:rsidRPr="00805A77">
        <w:rPr>
          <w:rFonts w:ascii="Trebuchet MS" w:eastAsia="Calibri" w:hAnsi="Trebuchet MS" w:cs="Times New Roman"/>
        </w:rPr>
        <w:t xml:space="preserve">de emitere a acordului de mediu adresate </w:t>
      </w:r>
      <w:r w:rsidRPr="00805A77">
        <w:rPr>
          <w:rFonts w:ascii="Trebuchet MS" w:eastAsia="Calibri" w:hAnsi="Trebuchet MS" w:cs="Times New Roman"/>
        </w:rPr>
        <w:t xml:space="preserve">de </w:t>
      </w:r>
      <w:r w:rsidR="00EF0718" w:rsidRPr="00805A77">
        <w:rPr>
          <w:rFonts w:ascii="Trebuchet MS" w:eastAsia="Calibri" w:hAnsi="Trebuchet MS" w:cs="Times New Roman"/>
          <w:b/>
        </w:rPr>
        <w:t>SC GUERIN ROUMANIE SRL prin Suciu Anca</w:t>
      </w:r>
      <w:r w:rsidR="009E3E55" w:rsidRPr="00805A77">
        <w:rPr>
          <w:rFonts w:ascii="Trebuchet MS" w:eastAsia="Calibri" w:hAnsi="Trebuchet MS" w:cs="Times New Roman"/>
          <w:b/>
        </w:rPr>
        <w:t xml:space="preserve">, </w:t>
      </w:r>
      <w:r w:rsidRPr="00805A77">
        <w:rPr>
          <w:rFonts w:ascii="Trebuchet MS" w:eastAsia="Calibri" w:hAnsi="Trebuchet MS" w:cs="Times New Roman"/>
          <w:bCs/>
          <w:shd w:val="clear" w:color="auto" w:fill="FFFFFF"/>
          <w:lang w:val="en-US"/>
        </w:rPr>
        <w:t xml:space="preserve">cu </w:t>
      </w:r>
      <w:r w:rsidRPr="00805A77">
        <w:rPr>
          <w:rFonts w:ascii="Trebuchet MS" w:eastAsia="Calibri" w:hAnsi="Trebuchet MS" w:cs="Times New Roman"/>
        </w:rPr>
        <w:t xml:space="preserve">sediul în </w:t>
      </w:r>
      <w:r w:rsidR="009E3E55" w:rsidRPr="00805A77">
        <w:rPr>
          <w:rFonts w:ascii="Trebuchet MS" w:eastAsia="Calibri" w:hAnsi="Trebuchet MS" w:cs="Times New Roman"/>
        </w:rPr>
        <w:t>Județul Brașov</w:t>
      </w:r>
      <w:r w:rsidRPr="00805A77">
        <w:rPr>
          <w:rFonts w:ascii="Trebuchet MS" w:eastAsia="Calibri" w:hAnsi="Trebuchet MS" w:cs="Times New Roman"/>
        </w:rPr>
        <w:t xml:space="preserve">, </w:t>
      </w:r>
      <w:r w:rsidR="00EF0718" w:rsidRPr="00805A77">
        <w:rPr>
          <w:rFonts w:ascii="Trebuchet MS" w:eastAsia="Calibri" w:hAnsi="Trebuchet MS" w:cs="Times New Roman"/>
        </w:rPr>
        <w:t>municipiul Făgăraș, strada Negoiu, nr. 151 E</w:t>
      </w:r>
      <w:r w:rsidRPr="00805A77">
        <w:rPr>
          <w:rFonts w:ascii="Trebuchet MS" w:eastAsia="Calibri" w:hAnsi="Trebuchet MS" w:cs="Times New Roman"/>
        </w:rPr>
        <w:t xml:space="preserve">, înregistrată la APM Brașov cu </w:t>
      </w:r>
      <w:r w:rsidRPr="00805A77">
        <w:rPr>
          <w:rFonts w:ascii="Trebuchet MS" w:eastAsia="Calibri" w:hAnsi="Trebuchet MS" w:cs="Times New Roman"/>
          <w:lang w:eastAsia="ar-SA"/>
        </w:rPr>
        <w:t xml:space="preserve">nr. </w:t>
      </w:r>
      <w:r w:rsidR="00EF0718" w:rsidRPr="00805A77">
        <w:rPr>
          <w:rFonts w:ascii="Trebuchet MS" w:eastAsia="Calibri" w:hAnsi="Trebuchet MS" w:cs="Times New Roman"/>
          <w:lang w:eastAsia="ar-SA"/>
        </w:rPr>
        <w:t>667</w:t>
      </w:r>
      <w:r w:rsidRPr="00805A77">
        <w:rPr>
          <w:rFonts w:ascii="Trebuchet MS" w:eastAsia="Calibri" w:hAnsi="Trebuchet MS" w:cs="Times New Roman"/>
          <w:lang w:eastAsia="ar-SA"/>
        </w:rPr>
        <w:t xml:space="preserve"> din </w:t>
      </w:r>
      <w:r w:rsidR="00EF0718" w:rsidRPr="00805A77">
        <w:rPr>
          <w:rFonts w:ascii="Trebuchet MS" w:eastAsia="Calibri" w:hAnsi="Trebuchet MS" w:cs="Times New Roman"/>
          <w:lang w:eastAsia="ar-SA"/>
        </w:rPr>
        <w:t>17.01.2024</w:t>
      </w:r>
      <w:r w:rsidRPr="00805A77">
        <w:rPr>
          <w:rFonts w:ascii="Trebuchet MS" w:eastAsia="Calibri" w:hAnsi="Trebuchet MS" w:cs="Times New Roman"/>
          <w:lang w:eastAsia="ar-SA"/>
        </w:rPr>
        <w:t xml:space="preserve">, </w:t>
      </w:r>
      <w:r w:rsidR="0054290A" w:rsidRPr="00805A77">
        <w:rPr>
          <w:rFonts w:ascii="Trebuchet MS" w:eastAsia="Calibri" w:hAnsi="Trebuchet MS" w:cs="Times New Roman"/>
          <w:lang w:eastAsia="ar-SA"/>
        </w:rPr>
        <w:t>în baza:</w:t>
      </w:r>
    </w:p>
    <w:p w:rsidR="00D5217B" w:rsidRPr="00805A77" w:rsidRDefault="00D5217B" w:rsidP="000B1F78">
      <w:pPr>
        <w:numPr>
          <w:ilvl w:val="0"/>
          <w:numId w:val="6"/>
        </w:numPr>
        <w:autoSpaceDE w:val="0"/>
        <w:spacing w:after="0" w:line="240" w:lineRule="auto"/>
        <w:jc w:val="both"/>
        <w:rPr>
          <w:rFonts w:ascii="Trebuchet MS" w:eastAsia="Calibri" w:hAnsi="Trebuchet MS" w:cs="Times New Roman"/>
          <w:lang w:eastAsia="ro-RO"/>
        </w:rPr>
      </w:pPr>
      <w:r w:rsidRPr="00805A77">
        <w:rPr>
          <w:rFonts w:ascii="Trebuchet MS" w:eastAsia="Calibri" w:hAnsi="Trebuchet MS" w:cs="Times New Roman"/>
          <w:b/>
          <w:lang w:eastAsia="ro-RO"/>
        </w:rPr>
        <w:t>Legii nr. 292/2018</w:t>
      </w:r>
      <w:r w:rsidRPr="00805A77">
        <w:rPr>
          <w:rFonts w:ascii="Trebuchet MS" w:eastAsia="Calibri" w:hAnsi="Trebuchet MS" w:cs="Times New Roman"/>
          <w:lang w:eastAsia="ro-RO"/>
        </w:rPr>
        <w:t xml:space="preserve"> privind evaluarea impactului anumitor proiecte publice și private asupra mediului;</w:t>
      </w:r>
    </w:p>
    <w:p w:rsidR="00D5217B" w:rsidRPr="00805A77" w:rsidRDefault="00D5217B" w:rsidP="000B1F78">
      <w:pPr>
        <w:numPr>
          <w:ilvl w:val="0"/>
          <w:numId w:val="6"/>
        </w:numPr>
        <w:autoSpaceDE w:val="0"/>
        <w:spacing w:after="0" w:line="240" w:lineRule="auto"/>
        <w:jc w:val="both"/>
        <w:rPr>
          <w:rFonts w:ascii="Trebuchet MS" w:eastAsia="Calibri" w:hAnsi="Trebuchet MS" w:cs="Times New Roman"/>
          <w:lang w:eastAsia="ro-RO"/>
        </w:rPr>
      </w:pPr>
      <w:r w:rsidRPr="00805A77">
        <w:rPr>
          <w:rFonts w:ascii="Trebuchet MS" w:eastAsia="Calibri" w:hAnsi="Trebuchet MS" w:cs="Times New Roman"/>
          <w:b/>
        </w:rPr>
        <w:t>Ordonanţei de Urgenţă a Guvernului nr. 57/2007</w:t>
      </w:r>
      <w:r w:rsidRPr="00805A77">
        <w:rPr>
          <w:rFonts w:ascii="Trebuchet MS" w:eastAsia="Calibri" w:hAnsi="Trebuchet MS" w:cs="Times New Roman"/>
        </w:rPr>
        <w:t xml:space="preserve"> privind regimul ariilor naturale protejate, conservarea habitatelor naturale, a florei şi faunei s</w:t>
      </w:r>
      <w:r w:rsidRPr="00805A77">
        <w:rPr>
          <w:rFonts w:ascii="Calibri" w:eastAsia="Calibri" w:hAnsi="Calibri" w:cs="Calibri"/>
        </w:rPr>
        <w:t>ǎ</w:t>
      </w:r>
      <w:r w:rsidRPr="00805A77">
        <w:rPr>
          <w:rFonts w:ascii="Trebuchet MS" w:eastAsia="Calibri" w:hAnsi="Trebuchet MS" w:cs="Times New Roman"/>
        </w:rPr>
        <w:t>lbatice, aprobata cu modific</w:t>
      </w:r>
      <w:r w:rsidRPr="00805A77">
        <w:rPr>
          <w:rFonts w:ascii="Calibri" w:eastAsia="Calibri" w:hAnsi="Calibri" w:cs="Calibri"/>
        </w:rPr>
        <w:t>ǎ</w:t>
      </w:r>
      <w:r w:rsidRPr="00805A77">
        <w:rPr>
          <w:rFonts w:ascii="Trebuchet MS" w:eastAsia="Calibri" w:hAnsi="Trebuchet MS" w:cs="Times New Roman"/>
        </w:rPr>
        <w:t xml:space="preserve">ri </w:t>
      </w:r>
      <w:r w:rsidRPr="00805A77">
        <w:rPr>
          <w:rFonts w:ascii="Trebuchet MS" w:eastAsia="Calibri" w:hAnsi="Trebuchet MS" w:cs="Trebuchet MS"/>
        </w:rPr>
        <w:t>ș</w:t>
      </w:r>
      <w:r w:rsidRPr="00805A77">
        <w:rPr>
          <w:rFonts w:ascii="Trebuchet MS" w:eastAsia="Calibri" w:hAnsi="Trebuchet MS" w:cs="Times New Roman"/>
        </w:rPr>
        <w:t>i complet</w:t>
      </w:r>
      <w:r w:rsidRPr="00805A77">
        <w:rPr>
          <w:rFonts w:ascii="Calibri" w:eastAsia="Calibri" w:hAnsi="Calibri" w:cs="Calibri"/>
        </w:rPr>
        <w:t>ǎ</w:t>
      </w:r>
      <w:r w:rsidRPr="00805A77">
        <w:rPr>
          <w:rFonts w:ascii="Trebuchet MS" w:eastAsia="Calibri" w:hAnsi="Trebuchet MS" w:cs="Times New Roman"/>
        </w:rPr>
        <w:t xml:space="preserve">ri prin </w:t>
      </w:r>
      <w:r w:rsidRPr="00805A77">
        <w:rPr>
          <w:rFonts w:ascii="Trebuchet MS" w:eastAsia="Calibri" w:hAnsi="Trebuchet MS" w:cs="Times New Roman"/>
          <w:b/>
        </w:rPr>
        <w:t>Legea nr. 49/2011</w:t>
      </w:r>
      <w:r w:rsidRPr="00805A77">
        <w:rPr>
          <w:rFonts w:ascii="Trebuchet MS" w:eastAsia="Calibri" w:hAnsi="Trebuchet MS" w:cs="Times New Roman"/>
        </w:rPr>
        <w:t xml:space="preserve">, cu modificarile si completarile ulterioare; </w:t>
      </w:r>
    </w:p>
    <w:p w:rsidR="00D5217B" w:rsidRPr="00805A77" w:rsidRDefault="000B1F78" w:rsidP="000B1F78">
      <w:pPr>
        <w:spacing w:after="0" w:line="240" w:lineRule="auto"/>
        <w:contextualSpacing/>
        <w:jc w:val="both"/>
        <w:rPr>
          <w:rFonts w:ascii="Trebuchet MS" w:eastAsia="Calibri" w:hAnsi="Trebuchet MS" w:cs="Times New Roman"/>
        </w:rPr>
      </w:pPr>
      <w:r w:rsidRPr="00805A77">
        <w:rPr>
          <w:rFonts w:ascii="Trebuchet MS" w:eastAsia="Calibri" w:hAnsi="Trebuchet MS" w:cs="Times New Roman"/>
        </w:rPr>
        <w:t>şi ca urmare a</w:t>
      </w:r>
      <w:r w:rsidR="00EF0718" w:rsidRPr="00805A77">
        <w:rPr>
          <w:rFonts w:ascii="Trebuchet MS" w:eastAsia="Calibri" w:hAnsi="Trebuchet MS" w:cs="Times New Roman"/>
        </w:rPr>
        <w:t xml:space="preserve"> completărilor depuse la dosar, cu </w:t>
      </w:r>
      <w:r w:rsidR="0054290A" w:rsidRPr="00805A77">
        <w:rPr>
          <w:rFonts w:ascii="Trebuchet MS" w:eastAsia="Calibri" w:hAnsi="Trebuchet MS" w:cs="Times New Roman"/>
        </w:rPr>
        <w:t xml:space="preserve">nr. </w:t>
      </w:r>
      <w:r w:rsidR="00EF0718" w:rsidRPr="00805A77">
        <w:rPr>
          <w:rFonts w:ascii="Trebuchet MS" w:eastAsia="Calibri" w:hAnsi="Trebuchet MS" w:cs="Times New Roman"/>
          <w:bCs/>
        </w:rPr>
        <w:t>1480 din 05.02.2024, nr. 1955 din 13.02.2024, nr. 2234 din 16.02.2024, nr. 2363 din 20.02.2024, nr. 2436 din 21.02.2024, nr. 2484 din 22.02.2024, si nr. 3283 din 07.03.2024</w:t>
      </w:r>
      <w:r w:rsidRPr="00805A77">
        <w:rPr>
          <w:rFonts w:ascii="Trebuchet MS" w:eastAsia="Calibri" w:hAnsi="Trebuchet MS" w:cs="Times New Roman"/>
        </w:rPr>
        <w:t xml:space="preserve">, </w:t>
      </w:r>
      <w:r w:rsidR="00D5217B" w:rsidRPr="00805A77">
        <w:rPr>
          <w:rFonts w:ascii="Trebuchet MS" w:eastAsia="Calibri" w:hAnsi="Trebuchet MS" w:cs="Times New Roman"/>
        </w:rPr>
        <w:t xml:space="preserve">autoritatea competentă pentru protecţia mediului APM Braşov </w:t>
      </w:r>
      <w:r w:rsidR="00D5217B" w:rsidRPr="00805A77">
        <w:rPr>
          <w:rFonts w:ascii="Trebuchet MS" w:eastAsia="Calibri" w:hAnsi="Trebuchet MS" w:cs="Times New Roman"/>
          <w:b/>
        </w:rPr>
        <w:t xml:space="preserve">decide, </w:t>
      </w:r>
      <w:r w:rsidR="00D5217B" w:rsidRPr="00805A77">
        <w:rPr>
          <w:rFonts w:ascii="Trebuchet MS" w:eastAsia="Calibri" w:hAnsi="Trebuchet MS" w:cs="Times New Roman"/>
        </w:rPr>
        <w:t xml:space="preserve">ca urmare a consultărilor desfăşurate în cadrul şedinţei Comisiei de Analiză Tehnică din data de </w:t>
      </w:r>
      <w:r w:rsidR="00EF0718" w:rsidRPr="00805A77">
        <w:rPr>
          <w:rFonts w:ascii="Trebuchet MS" w:eastAsia="Calibri" w:hAnsi="Trebuchet MS" w:cs="Times New Roman"/>
        </w:rPr>
        <w:t>13</w:t>
      </w:r>
      <w:r w:rsidR="00D5217B" w:rsidRPr="00805A77">
        <w:rPr>
          <w:rFonts w:ascii="Trebuchet MS" w:eastAsia="Calibri" w:hAnsi="Trebuchet MS" w:cs="Times New Roman"/>
        </w:rPr>
        <w:t>.0</w:t>
      </w:r>
      <w:r w:rsidR="00EF0718" w:rsidRPr="00805A77">
        <w:rPr>
          <w:rFonts w:ascii="Trebuchet MS" w:eastAsia="Calibri" w:hAnsi="Trebuchet MS" w:cs="Times New Roman"/>
        </w:rPr>
        <w:t>3</w:t>
      </w:r>
      <w:r w:rsidR="00906D3D" w:rsidRPr="00805A77">
        <w:rPr>
          <w:rFonts w:ascii="Trebuchet MS" w:eastAsia="Calibri" w:hAnsi="Trebuchet MS" w:cs="Times New Roman"/>
        </w:rPr>
        <w:t>.2024</w:t>
      </w:r>
      <w:r w:rsidR="00D5217B" w:rsidRPr="00805A77">
        <w:rPr>
          <w:rFonts w:ascii="Trebuchet MS" w:eastAsia="Calibri" w:hAnsi="Trebuchet MS" w:cs="Times New Roman"/>
          <w:lang w:val="en-US"/>
        </w:rPr>
        <w:t>,</w:t>
      </w:r>
      <w:r w:rsidR="00D5217B" w:rsidRPr="00805A77">
        <w:rPr>
          <w:rFonts w:ascii="Trebuchet MS" w:eastAsia="Calibri" w:hAnsi="Trebuchet MS" w:cs="Times New Roman"/>
        </w:rPr>
        <w:t xml:space="preserve"> că proiectul </w:t>
      </w:r>
      <w:r w:rsidR="00D5217B" w:rsidRPr="00805A77">
        <w:rPr>
          <w:rFonts w:ascii="Trebuchet MS" w:eastAsia="Calibri" w:hAnsi="Trebuchet MS" w:cs="Times New Roman"/>
          <w:b/>
          <w:bCs/>
          <w:shd w:val="clear" w:color="auto" w:fill="FFFFFF"/>
          <w:lang w:val="en-US"/>
        </w:rPr>
        <w:t>„</w:t>
      </w:r>
      <w:r w:rsidR="00EF0718" w:rsidRPr="00805A77">
        <w:rPr>
          <w:rFonts w:ascii="Trebuchet MS" w:hAnsi="Trebuchet MS"/>
          <w:b/>
          <w:bCs/>
          <w14:ligatures w14:val="standardContextual"/>
        </w:rPr>
        <w:t xml:space="preserve"> </w:t>
      </w:r>
      <w:r w:rsidR="00EF0718" w:rsidRPr="00805A77">
        <w:rPr>
          <w:rFonts w:ascii="Trebuchet MS" w:eastAsia="Calibri" w:hAnsi="Trebuchet MS" w:cs="Times New Roman"/>
          <w:b/>
          <w:bCs/>
        </w:rPr>
        <w:t>OBȚINERE AUTORIZAȚIE DE CONSTRUIRE – EXTINDERE SPAȚIU PRODUCȚIE, DEPOZITARE, ADMINISTRATIV ȘI PLATFORMĂ BETONATĂ</w:t>
      </w:r>
      <w:r w:rsidR="00D5217B" w:rsidRPr="00805A77">
        <w:rPr>
          <w:rFonts w:ascii="Trebuchet MS" w:eastAsia="Calibri" w:hAnsi="Trebuchet MS" w:cs="Times New Roman"/>
          <w:b/>
          <w:bCs/>
          <w:shd w:val="clear" w:color="auto" w:fill="FFFFFF"/>
          <w:lang w:val="en-US"/>
        </w:rPr>
        <w:t>”</w:t>
      </w:r>
      <w:r w:rsidR="0073011C" w:rsidRPr="00805A77">
        <w:rPr>
          <w:rFonts w:ascii="Trebuchet MS" w:eastAsia="Calibri" w:hAnsi="Trebuchet MS" w:cs="Times New Roman"/>
          <w:b/>
          <w:bCs/>
          <w:shd w:val="clear" w:color="auto" w:fill="FFFFFF"/>
          <w:lang w:val="en-US"/>
        </w:rPr>
        <w:t>,</w:t>
      </w:r>
      <w:r w:rsidR="00D5217B" w:rsidRPr="00805A77">
        <w:rPr>
          <w:rFonts w:ascii="Trebuchet MS" w:eastAsia="Calibri" w:hAnsi="Trebuchet MS" w:cs="Times New Roman"/>
          <w:i/>
          <w:iCs/>
          <w:shd w:val="clear" w:color="auto" w:fill="FFFFFF"/>
          <w:lang w:val="en-US"/>
        </w:rPr>
        <w:t> </w:t>
      </w:r>
      <w:r w:rsidR="00D5217B" w:rsidRPr="00805A77">
        <w:rPr>
          <w:rFonts w:ascii="Trebuchet MS" w:eastAsia="Calibri" w:hAnsi="Trebuchet MS" w:cs="Times New Roman"/>
          <w:shd w:val="clear" w:color="auto" w:fill="FFFFFF"/>
          <w:lang w:val="en-US"/>
        </w:rPr>
        <w:t xml:space="preserve">propus a se realiza în jud. </w:t>
      </w:r>
      <w:r w:rsidR="00D5217B" w:rsidRPr="00805A77">
        <w:rPr>
          <w:rFonts w:ascii="Trebuchet MS" w:eastAsia="Calibri" w:hAnsi="Trebuchet MS" w:cs="Times New Roman"/>
        </w:rPr>
        <w:t xml:space="preserve">Braşov, </w:t>
      </w:r>
      <w:r w:rsidR="00EF0718" w:rsidRPr="00805A77">
        <w:rPr>
          <w:rFonts w:ascii="Trebuchet MS" w:eastAsia="Calibri" w:hAnsi="Trebuchet MS" w:cs="Times New Roman"/>
          <w:bCs/>
        </w:rPr>
        <w:t>municipiul Făgăraș, strada Negoiu, nr. 151 E, amplasament identificat prin CF nr. 107265 – Făgăraș, nr. cad. 107265, conform certificatul de urbanism nr. 165 din 27.11.2023 emis de Municipiul Făgăraș</w:t>
      </w:r>
      <w:r w:rsidR="00D5217B" w:rsidRPr="00805A77">
        <w:rPr>
          <w:rFonts w:ascii="Trebuchet MS" w:eastAsia="Calibri" w:hAnsi="Trebuchet MS" w:cs="Times New Roman"/>
          <w:shd w:val="clear" w:color="auto" w:fill="FFFFFF"/>
          <w:lang w:val="en-US"/>
        </w:rPr>
        <w:t>,</w:t>
      </w:r>
      <w:r w:rsidR="004C3414" w:rsidRPr="00805A77">
        <w:rPr>
          <w:rFonts w:ascii="Trebuchet MS" w:eastAsia="Calibri" w:hAnsi="Trebuchet MS" w:cs="Times New Roman"/>
          <w:shd w:val="clear" w:color="auto" w:fill="FFFFFF"/>
          <w:lang w:val="en-US"/>
        </w:rPr>
        <w:t xml:space="preserve"> </w:t>
      </w:r>
      <w:r w:rsidR="00D5217B" w:rsidRPr="00805A77">
        <w:rPr>
          <w:rFonts w:ascii="Trebuchet MS" w:eastAsia="Calibri" w:hAnsi="Trebuchet MS" w:cs="Times New Roman"/>
          <w:b/>
          <w:i/>
        </w:rPr>
        <w:t>nu se supune evaluarii impactului asupra mediului, nu se supune evaluarii adecvate si nu se supune evaluarii impactului asupra corpurilor de apă.</w:t>
      </w:r>
    </w:p>
    <w:p w:rsidR="00D5217B" w:rsidRPr="00805A77" w:rsidRDefault="00D5217B" w:rsidP="000B1F78">
      <w:pPr>
        <w:suppressAutoHyphens/>
        <w:spacing w:after="0" w:line="240" w:lineRule="auto"/>
        <w:jc w:val="both"/>
        <w:rPr>
          <w:rFonts w:ascii="Trebuchet MS" w:eastAsia="Times New Roman" w:hAnsi="Trebuchet MS" w:cs="Times New Roman"/>
          <w:lang w:val="en-US" w:eastAsia="ar-SA"/>
        </w:rPr>
      </w:pPr>
      <w:r w:rsidRPr="00805A77">
        <w:rPr>
          <w:rFonts w:ascii="Trebuchet MS" w:eastAsia="Times New Roman" w:hAnsi="Trebuchet MS" w:cs="Times New Roman"/>
          <w:lang w:val="en-US" w:eastAsia="ar-SA"/>
        </w:rPr>
        <w:t>Justificarea prezentei decizii:</w:t>
      </w:r>
    </w:p>
    <w:p w:rsidR="00F63ED6" w:rsidRPr="00805A77" w:rsidRDefault="00F63ED6" w:rsidP="000B1F78">
      <w:pPr>
        <w:suppressAutoHyphens/>
        <w:spacing w:after="0" w:line="240" w:lineRule="auto"/>
        <w:jc w:val="both"/>
        <w:rPr>
          <w:rFonts w:ascii="Trebuchet MS" w:eastAsia="Times New Roman" w:hAnsi="Trebuchet MS" w:cs="Times New Roman"/>
          <w:lang w:val="en-US" w:eastAsia="ar-SA"/>
        </w:rPr>
      </w:pPr>
    </w:p>
    <w:p w:rsidR="00D5217B" w:rsidRPr="00805A77" w:rsidRDefault="00D5217B" w:rsidP="000B1F78">
      <w:pPr>
        <w:numPr>
          <w:ilvl w:val="0"/>
          <w:numId w:val="9"/>
        </w:numPr>
        <w:tabs>
          <w:tab w:val="left" w:pos="270"/>
          <w:tab w:val="left" w:pos="450"/>
          <w:tab w:val="left" w:pos="720"/>
        </w:tabs>
        <w:suppressAutoHyphens/>
        <w:spacing w:after="0" w:line="240" w:lineRule="auto"/>
        <w:ind w:left="90" w:firstLine="0"/>
        <w:jc w:val="both"/>
        <w:rPr>
          <w:rFonts w:ascii="Trebuchet MS" w:eastAsia="Times New Roman" w:hAnsi="Trebuchet MS" w:cs="Times New Roman"/>
          <w:b/>
          <w:lang w:eastAsia="ar-SA"/>
        </w:rPr>
      </w:pPr>
      <w:r w:rsidRPr="00805A77">
        <w:rPr>
          <w:rFonts w:ascii="Trebuchet MS" w:eastAsia="Times New Roman" w:hAnsi="Trebuchet MS" w:cs="Times New Roman"/>
          <w:b/>
          <w:lang w:eastAsia="ar-SA"/>
        </w:rPr>
        <w:t>Motivele pe baza carora s-a stabilit necesitatea neefectuarii evaluarii</w:t>
      </w:r>
      <w:r w:rsidR="00FE4184" w:rsidRPr="00805A77">
        <w:rPr>
          <w:rFonts w:ascii="Trebuchet MS" w:eastAsia="Times New Roman" w:hAnsi="Trebuchet MS" w:cs="Times New Roman"/>
          <w:b/>
          <w:lang w:eastAsia="ar-SA"/>
        </w:rPr>
        <w:t xml:space="preserve"> </w:t>
      </w:r>
      <w:r w:rsidRPr="00805A77">
        <w:rPr>
          <w:rFonts w:ascii="Trebuchet MS" w:eastAsia="Times New Roman" w:hAnsi="Trebuchet MS" w:cs="Times New Roman"/>
          <w:b/>
          <w:lang w:eastAsia="ar-SA"/>
        </w:rPr>
        <w:t xml:space="preserve">impactului asupra mediului sunt următoarele: </w:t>
      </w:r>
    </w:p>
    <w:p w:rsidR="00D5217B" w:rsidRPr="00805A77" w:rsidRDefault="00D5217B" w:rsidP="000B1F78">
      <w:pPr>
        <w:numPr>
          <w:ilvl w:val="0"/>
          <w:numId w:val="1"/>
        </w:numPr>
        <w:suppressAutoHyphens/>
        <w:spacing w:after="0" w:line="240" w:lineRule="auto"/>
        <w:ind w:left="709" w:hanging="425"/>
        <w:jc w:val="both"/>
        <w:rPr>
          <w:rFonts w:ascii="Trebuchet MS" w:eastAsia="Calibri" w:hAnsi="Trebuchet MS" w:cs="Times New Roman"/>
          <w:lang w:val="fr-FR"/>
        </w:rPr>
      </w:pPr>
      <w:r w:rsidRPr="00805A77">
        <w:rPr>
          <w:rFonts w:ascii="Trebuchet MS" w:eastAsia="Times New Roman" w:hAnsi="Trebuchet MS" w:cs="Times New Roman"/>
          <w:lang w:eastAsia="ar-SA"/>
        </w:rPr>
        <w:t xml:space="preserve">proiectul se încadreaza în prevederile Legii nr. 292/2018, privind evaluarea impactului anumitor proiecte publice și private asupra mediului, </w:t>
      </w:r>
      <w:r w:rsidRPr="00805A77">
        <w:rPr>
          <w:rFonts w:ascii="Trebuchet MS" w:eastAsia="Calibri" w:hAnsi="Trebuchet MS" w:cs="Times New Roman"/>
          <w:lang w:val="fr-FR"/>
        </w:rPr>
        <w:t xml:space="preserve">Anexa </w:t>
      </w:r>
      <w:r w:rsidR="004C3414" w:rsidRPr="00805A77">
        <w:rPr>
          <w:rFonts w:ascii="Trebuchet MS" w:eastAsia="Calibri" w:hAnsi="Trebuchet MS" w:cs="Times New Roman"/>
          <w:lang w:val="fr-FR"/>
        </w:rPr>
        <w:t>n</w:t>
      </w:r>
      <w:r w:rsidR="00EF0718" w:rsidRPr="00805A77">
        <w:rPr>
          <w:rFonts w:ascii="Trebuchet MS" w:eastAsia="Calibri" w:hAnsi="Trebuchet MS" w:cs="Times New Roman"/>
          <w:lang w:val="fr-FR"/>
        </w:rPr>
        <w:t>r. 2, la pct. 10. lit. a) proiecte de dezvoltare a unitatilor/zonelor industriale</w:t>
      </w:r>
      <w:r w:rsidR="00EF0718" w:rsidRPr="00805A77">
        <w:rPr>
          <w:rFonts w:ascii="Trebuchet MS" w:eastAsia="Calibri" w:hAnsi="Trebuchet MS" w:cs="Times New Roman"/>
        </w:rPr>
        <w:t xml:space="preserve"> coroborat cu </w:t>
      </w:r>
      <w:r w:rsidR="00EF0718" w:rsidRPr="00805A77">
        <w:rPr>
          <w:rFonts w:ascii="Trebuchet MS" w:eastAsia="Calibri" w:hAnsi="Trebuchet MS" w:cs="Times New Roman"/>
          <w:lang w:val="fr-FR"/>
        </w:rPr>
        <w:t xml:space="preserve">pct. 13. lit. a) orice modificări sau extinderi, altele decât cele prevăzute la pct. 24 din anexa nr. 1, ale proiectelor prevăzute în anexa nr. 1 sau în prezenta anexă, deja autorizate, executate sau în curs </w:t>
      </w:r>
      <w:proofErr w:type="gramStart"/>
      <w:r w:rsidR="00EF0718" w:rsidRPr="00805A77">
        <w:rPr>
          <w:rFonts w:ascii="Trebuchet MS" w:eastAsia="Calibri" w:hAnsi="Trebuchet MS" w:cs="Times New Roman"/>
          <w:lang w:val="fr-FR"/>
        </w:rPr>
        <w:t>de a</w:t>
      </w:r>
      <w:proofErr w:type="gramEnd"/>
      <w:r w:rsidR="00EF0718" w:rsidRPr="00805A77">
        <w:rPr>
          <w:rFonts w:ascii="Trebuchet MS" w:eastAsia="Calibri" w:hAnsi="Trebuchet MS" w:cs="Times New Roman"/>
          <w:lang w:val="fr-FR"/>
        </w:rPr>
        <w:t xml:space="preserve"> fi executate, care pot avea efecte semnificative negative asupra mediului</w:t>
      </w:r>
      <w:r w:rsidRPr="00805A77">
        <w:rPr>
          <w:rFonts w:ascii="Trebuchet MS" w:eastAsia="Calibri" w:hAnsi="Trebuchet MS" w:cs="Times New Roman"/>
          <w:lang w:val="fr-FR"/>
        </w:rPr>
        <w:t xml:space="preserve">;              </w:t>
      </w:r>
    </w:p>
    <w:p w:rsidR="00D5217B" w:rsidRPr="00805A77" w:rsidRDefault="00D5217B" w:rsidP="000B1F78">
      <w:pPr>
        <w:numPr>
          <w:ilvl w:val="0"/>
          <w:numId w:val="1"/>
        </w:numPr>
        <w:tabs>
          <w:tab w:val="num" w:pos="-180"/>
        </w:tabs>
        <w:suppressAutoHyphens/>
        <w:spacing w:after="0" w:line="240" w:lineRule="auto"/>
        <w:ind w:left="709" w:hanging="425"/>
        <w:jc w:val="both"/>
        <w:rPr>
          <w:rFonts w:ascii="Trebuchet MS" w:eastAsia="Times New Roman" w:hAnsi="Trebuchet MS" w:cs="Times New Roman"/>
          <w:i/>
          <w:lang w:eastAsia="ar-SA"/>
        </w:rPr>
      </w:pPr>
      <w:r w:rsidRPr="00805A77">
        <w:rPr>
          <w:rFonts w:ascii="Trebuchet MS" w:eastAsia="Times New Roman" w:hAnsi="Trebuchet MS" w:cs="Times New Roman"/>
          <w:lang w:eastAsia="ar-SA"/>
        </w:rPr>
        <w:t>titularul și APM Brașov au mediatizat în presa locală cât și pe pagina web atât depunerea solicitării acordului cât și decizia etapei de încadrare;</w:t>
      </w:r>
    </w:p>
    <w:p w:rsidR="00D5217B" w:rsidRPr="00805A77" w:rsidRDefault="00D5217B" w:rsidP="000B1F78">
      <w:pPr>
        <w:numPr>
          <w:ilvl w:val="0"/>
          <w:numId w:val="1"/>
        </w:numPr>
        <w:tabs>
          <w:tab w:val="num" w:pos="-180"/>
        </w:tabs>
        <w:suppressAutoHyphens/>
        <w:spacing w:after="0" w:line="240" w:lineRule="auto"/>
        <w:ind w:left="709" w:hanging="425"/>
        <w:jc w:val="both"/>
        <w:rPr>
          <w:rFonts w:ascii="Trebuchet MS" w:eastAsia="Times New Roman" w:hAnsi="Trebuchet MS" w:cs="Times New Roman"/>
          <w:i/>
          <w:lang w:eastAsia="ar-SA"/>
        </w:rPr>
      </w:pPr>
      <w:r w:rsidRPr="00805A77">
        <w:rPr>
          <w:rFonts w:ascii="Trebuchet MS" w:eastAsia="Times New Roman" w:hAnsi="Trebuchet MS" w:cs="Times New Roman"/>
          <w:lang w:eastAsia="ar-SA"/>
        </w:rPr>
        <w:t>lipsa observațiilor din partea publicului interesat;</w:t>
      </w:r>
    </w:p>
    <w:p w:rsidR="00D5217B" w:rsidRPr="00805A77" w:rsidRDefault="00D5217B" w:rsidP="000B1F78">
      <w:pPr>
        <w:numPr>
          <w:ilvl w:val="0"/>
          <w:numId w:val="1"/>
        </w:numPr>
        <w:spacing w:after="0" w:line="240" w:lineRule="auto"/>
        <w:ind w:left="709" w:hanging="425"/>
        <w:jc w:val="both"/>
        <w:rPr>
          <w:rFonts w:ascii="Trebuchet MS" w:eastAsia="Times New Roman" w:hAnsi="Trebuchet MS" w:cs="Times New Roman"/>
          <w:lang w:eastAsia="ar-SA"/>
        </w:rPr>
      </w:pPr>
      <w:r w:rsidRPr="00805A77">
        <w:rPr>
          <w:rFonts w:ascii="Trebuchet MS" w:eastAsia="Times New Roman" w:hAnsi="Trebuchet MS" w:cs="Times New Roman"/>
          <w:lang w:eastAsia="ar-SA"/>
        </w:rPr>
        <w:t xml:space="preserve">în urma analizarii criteriilor de selecție pentru stabilirea necesității efectuării evaluării impactului asupra mediului, prevăzute în Anexa 3 din Legea nr. 292/2018, s-a constatat ca proiectul analizat nu este susceptibil de a avea impact semnificativ asupra mediului, din următoarele considerente: </w:t>
      </w:r>
    </w:p>
    <w:p w:rsidR="00D5217B" w:rsidRPr="00805A77" w:rsidRDefault="00D5217B" w:rsidP="000B1F78">
      <w:pPr>
        <w:numPr>
          <w:ilvl w:val="0"/>
          <w:numId w:val="7"/>
        </w:numPr>
        <w:spacing w:after="0" w:line="240" w:lineRule="auto"/>
        <w:ind w:left="180" w:firstLine="0"/>
        <w:contextualSpacing/>
        <w:jc w:val="both"/>
        <w:rPr>
          <w:rFonts w:ascii="Trebuchet MS" w:eastAsia="Calibri" w:hAnsi="Trebuchet MS" w:cs="Times New Roman"/>
          <w:b/>
          <w:i/>
        </w:rPr>
      </w:pPr>
      <w:r w:rsidRPr="00805A77">
        <w:rPr>
          <w:rFonts w:ascii="Trebuchet MS" w:eastAsia="Calibri" w:hAnsi="Trebuchet MS" w:cs="Times New Roman"/>
          <w:b/>
          <w:i/>
        </w:rPr>
        <w:t>Caracteristicile proiectului:</w:t>
      </w:r>
    </w:p>
    <w:p w:rsidR="00D5217B" w:rsidRPr="00805A77" w:rsidRDefault="00D5217B" w:rsidP="000B1F78">
      <w:pPr>
        <w:numPr>
          <w:ilvl w:val="0"/>
          <w:numId w:val="8"/>
        </w:numPr>
        <w:tabs>
          <w:tab w:val="left" w:pos="450"/>
          <w:tab w:val="left" w:pos="900"/>
        </w:tabs>
        <w:spacing w:after="0" w:line="240" w:lineRule="auto"/>
        <w:ind w:left="180" w:firstLine="0"/>
        <w:contextualSpacing/>
        <w:jc w:val="both"/>
        <w:rPr>
          <w:rFonts w:ascii="Trebuchet MS" w:eastAsia="Calibri" w:hAnsi="Trebuchet MS" w:cs="Times New Roman"/>
          <w:i/>
        </w:rPr>
      </w:pPr>
      <w:r w:rsidRPr="00805A77">
        <w:rPr>
          <w:rFonts w:ascii="Trebuchet MS" w:eastAsia="Calibri" w:hAnsi="Trebuchet MS" w:cs="Times New Roman"/>
          <w:b/>
          <w:i/>
        </w:rPr>
        <w:t>dimensiunea și conceptia întregului proiect</w:t>
      </w:r>
      <w:r w:rsidRPr="00805A77">
        <w:rPr>
          <w:rFonts w:ascii="Trebuchet MS" w:eastAsia="Calibri" w:hAnsi="Trebuchet MS" w:cs="Times New Roman"/>
          <w:i/>
        </w:rPr>
        <w:t>:</w:t>
      </w:r>
      <w:bookmarkStart w:id="0" w:name="_Toc80799088"/>
    </w:p>
    <w:p w:rsidR="00EF0718" w:rsidRPr="00805A77" w:rsidRDefault="00EF0718" w:rsidP="00EF0718">
      <w:pPr>
        <w:autoSpaceDE w:val="0"/>
        <w:autoSpaceDN w:val="0"/>
        <w:adjustRightInd w:val="0"/>
        <w:jc w:val="both"/>
        <w:rPr>
          <w:rFonts w:ascii="Trebuchet MS" w:hAnsi="Trebuchet MS" w:cs="Arial"/>
          <w:b/>
          <w:i/>
        </w:rPr>
      </w:pPr>
      <w:r w:rsidRPr="00805A77">
        <w:rPr>
          <w:rFonts w:ascii="Trebuchet MS" w:hAnsi="Trebuchet MS" w:cs="Arial"/>
        </w:rPr>
        <w:lastRenderedPageBreak/>
        <w:t xml:space="preserve">Pe amplasamentul studiat prin proiectul supus avizarii titularul isi propune </w:t>
      </w:r>
      <w:r w:rsidRPr="00805A77">
        <w:rPr>
          <w:rStyle w:val="tpa1"/>
          <w:rFonts w:ascii="Trebuchet MS" w:hAnsi="Trebuchet MS" w:cs="Arial"/>
        </w:rPr>
        <w:t xml:space="preserve">executarea urmatoarelor lucrari </w:t>
      </w:r>
      <w:r w:rsidRPr="00805A77">
        <w:rPr>
          <w:rStyle w:val="tpa1"/>
          <w:rFonts w:ascii="Trebuchet MS" w:hAnsi="Trebuchet MS" w:cs="Arial"/>
          <w:b/>
          <w:bCs/>
        </w:rPr>
        <w:t xml:space="preserve">cu scopul de </w:t>
      </w:r>
      <w:r w:rsidRPr="00805A77">
        <w:rPr>
          <w:rFonts w:ascii="Trebuchet MS" w:hAnsi="Trebuchet MS" w:cs="Arial"/>
          <w:b/>
          <w:bCs/>
        </w:rPr>
        <w:t>reamenajare a capacitatilor de productie autorizate si/sau maririi in viitor a capacitatii de productie prin achizitia de utilaje similare cu cele existente pe amplasament si autorizate</w:t>
      </w:r>
      <w:r w:rsidRPr="00805A77">
        <w:rPr>
          <w:rFonts w:ascii="Trebuchet MS" w:hAnsi="Trebuchet MS" w:cs="Arial"/>
        </w:rPr>
        <w:t>, respectiv:</w:t>
      </w:r>
    </w:p>
    <w:p w:rsidR="00EF0718" w:rsidRPr="00805A77" w:rsidRDefault="00EF0718" w:rsidP="00EF0718">
      <w:pPr>
        <w:numPr>
          <w:ilvl w:val="0"/>
          <w:numId w:val="30"/>
        </w:numPr>
        <w:spacing w:after="0" w:line="240" w:lineRule="auto"/>
        <w:jc w:val="both"/>
        <w:rPr>
          <w:rFonts w:ascii="Trebuchet MS" w:hAnsi="Trebuchet MS" w:cs="Arial"/>
        </w:rPr>
      </w:pPr>
      <w:r w:rsidRPr="00805A77">
        <w:rPr>
          <w:rFonts w:ascii="Trebuchet MS" w:hAnsi="Trebuchet MS" w:cs="Arial"/>
        </w:rPr>
        <w:t>extinderea spatiului de productie si depozitare pe latura Vestica a cladirii existente;</w:t>
      </w:r>
    </w:p>
    <w:p w:rsidR="00EF0718" w:rsidRPr="00805A77" w:rsidRDefault="00EF0718" w:rsidP="00EF0718">
      <w:pPr>
        <w:numPr>
          <w:ilvl w:val="0"/>
          <w:numId w:val="30"/>
        </w:numPr>
        <w:spacing w:after="0" w:line="240" w:lineRule="auto"/>
        <w:jc w:val="both"/>
        <w:rPr>
          <w:rFonts w:ascii="Trebuchet MS" w:hAnsi="Trebuchet MS" w:cs="Arial"/>
        </w:rPr>
      </w:pPr>
      <w:r w:rsidRPr="00805A77">
        <w:rPr>
          <w:rFonts w:ascii="Trebuchet MS" w:hAnsi="Trebuchet MS" w:cs="Arial"/>
        </w:rPr>
        <w:t>extinderea spatiului administrativ pe latura Estica a cladirii existente;</w:t>
      </w:r>
    </w:p>
    <w:p w:rsidR="00EF0718" w:rsidRPr="00805A77" w:rsidRDefault="00EF0718" w:rsidP="00EF0718">
      <w:pPr>
        <w:numPr>
          <w:ilvl w:val="0"/>
          <w:numId w:val="30"/>
        </w:numPr>
        <w:spacing w:after="0" w:line="240" w:lineRule="auto"/>
        <w:jc w:val="both"/>
        <w:rPr>
          <w:rFonts w:ascii="Trebuchet MS" w:hAnsi="Trebuchet MS" w:cs="Arial"/>
        </w:rPr>
      </w:pPr>
      <w:r w:rsidRPr="00805A77">
        <w:rPr>
          <w:rFonts w:ascii="Trebuchet MS" w:hAnsi="Trebuchet MS" w:cs="Arial"/>
        </w:rPr>
        <w:t>extinderea platformei betonate pe latura Sudica, respectiv latura Vestica a cladirii existente.</w:t>
      </w:r>
    </w:p>
    <w:p w:rsidR="00EF0718" w:rsidRPr="00805A77" w:rsidRDefault="00EF0718" w:rsidP="00EF0718">
      <w:pPr>
        <w:jc w:val="both"/>
        <w:rPr>
          <w:rFonts w:ascii="Trebuchet MS" w:hAnsi="Trebuchet MS" w:cs="Arial"/>
        </w:rPr>
      </w:pPr>
      <w:r w:rsidRPr="00805A77">
        <w:rPr>
          <w:rFonts w:ascii="Trebuchet MS" w:hAnsi="Trebuchet MS" w:cs="Arial"/>
        </w:rPr>
        <w:t>Funcțional spațiile vor fi divizate in: spații de producție, spatii depozitare si spatii administrative, repartizate astfel :</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4478"/>
        <w:gridCol w:w="2693"/>
      </w:tblGrid>
      <w:tr w:rsidR="00805A77" w:rsidRPr="00805A77" w:rsidTr="00EF0718">
        <w:trPr>
          <w:trHeight w:val="345"/>
        </w:trPr>
        <w:tc>
          <w:tcPr>
            <w:tcW w:w="8221" w:type="dxa"/>
            <w:gridSpan w:val="3"/>
            <w:shd w:val="clear" w:color="000000" w:fill="FFC000"/>
            <w:noWrap/>
            <w:vAlign w:val="bottom"/>
            <w:hideMark/>
          </w:tcPr>
          <w:p w:rsidR="00EF0718" w:rsidRPr="00805A77" w:rsidRDefault="00EF0718" w:rsidP="00EF0718">
            <w:pPr>
              <w:suppressAutoHyphens/>
              <w:spacing w:after="0" w:line="240" w:lineRule="auto"/>
              <w:rPr>
                <w:rFonts w:ascii="Trebuchet MS" w:eastAsia="Times New Roman" w:hAnsi="Trebuchet MS" w:cs="Arial"/>
                <w:b/>
                <w:bCs/>
                <w:lang w:val="en-GB" w:eastAsia="ro-RO"/>
              </w:rPr>
            </w:pPr>
            <w:r w:rsidRPr="00805A77">
              <w:rPr>
                <w:rFonts w:ascii="Trebuchet MS" w:eastAsia="Times New Roman" w:hAnsi="Trebuchet MS" w:cs="Arial"/>
                <w:b/>
                <w:bCs/>
                <w:lang w:val="en-GB" w:eastAsia="ro-RO"/>
              </w:rPr>
              <w:t>SPAȚIU PRODUCȚIE</w:t>
            </w:r>
          </w:p>
        </w:tc>
      </w:tr>
      <w:tr w:rsidR="00805A77" w:rsidRPr="00805A77" w:rsidTr="00EF0718">
        <w:trPr>
          <w:trHeight w:val="300"/>
        </w:trPr>
        <w:tc>
          <w:tcPr>
            <w:tcW w:w="1050" w:type="dxa"/>
            <w:shd w:val="clear" w:color="auto" w:fill="auto"/>
            <w:noWrap/>
            <w:vAlign w:val="bottom"/>
            <w:hideMark/>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1</w:t>
            </w:r>
          </w:p>
        </w:tc>
        <w:tc>
          <w:tcPr>
            <w:tcW w:w="4478" w:type="dxa"/>
            <w:shd w:val="clear" w:color="auto" w:fill="auto"/>
            <w:noWrap/>
            <w:vAlign w:val="bottom"/>
            <w:hideMark/>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Spațiu productie</w:t>
            </w:r>
          </w:p>
        </w:tc>
        <w:tc>
          <w:tcPr>
            <w:tcW w:w="2693" w:type="dxa"/>
            <w:shd w:val="clear" w:color="auto" w:fill="auto"/>
            <w:noWrap/>
            <w:vAlign w:val="bottom"/>
            <w:hideMark/>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2285,00 mp</w:t>
            </w:r>
          </w:p>
        </w:tc>
      </w:tr>
      <w:tr w:rsidR="00805A77" w:rsidRPr="00805A77" w:rsidTr="00EF0718">
        <w:trPr>
          <w:trHeight w:val="345"/>
        </w:trPr>
        <w:tc>
          <w:tcPr>
            <w:tcW w:w="8221" w:type="dxa"/>
            <w:gridSpan w:val="3"/>
            <w:shd w:val="clear" w:color="000000" w:fill="FFC000"/>
            <w:noWrap/>
            <w:vAlign w:val="bottom"/>
            <w:hideMark/>
          </w:tcPr>
          <w:p w:rsidR="00EF0718" w:rsidRPr="00805A77" w:rsidRDefault="00EF0718" w:rsidP="00EF0718">
            <w:pPr>
              <w:suppressAutoHyphens/>
              <w:spacing w:after="0" w:line="240" w:lineRule="auto"/>
              <w:rPr>
                <w:rFonts w:ascii="Trebuchet MS" w:eastAsia="Times New Roman" w:hAnsi="Trebuchet MS" w:cs="Arial"/>
                <w:b/>
                <w:bCs/>
                <w:lang w:val="en-GB" w:eastAsia="ro-RO"/>
              </w:rPr>
            </w:pPr>
            <w:r w:rsidRPr="00805A77">
              <w:rPr>
                <w:rFonts w:ascii="Trebuchet MS" w:eastAsia="Times New Roman" w:hAnsi="Trebuchet MS" w:cs="Arial"/>
                <w:b/>
                <w:bCs/>
                <w:lang w:val="en-GB" w:eastAsia="ro-RO"/>
              </w:rPr>
              <w:t>SPAȚIU DEPOZITARE</w:t>
            </w:r>
          </w:p>
        </w:tc>
      </w:tr>
      <w:tr w:rsidR="00805A77" w:rsidRPr="00805A77" w:rsidTr="00EF0718">
        <w:trPr>
          <w:trHeight w:val="300"/>
        </w:trPr>
        <w:tc>
          <w:tcPr>
            <w:tcW w:w="1050" w:type="dxa"/>
            <w:shd w:val="clear" w:color="auto" w:fill="auto"/>
            <w:noWrap/>
            <w:vAlign w:val="bottom"/>
            <w:hideMark/>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2</w:t>
            </w:r>
          </w:p>
        </w:tc>
        <w:tc>
          <w:tcPr>
            <w:tcW w:w="4478" w:type="dxa"/>
            <w:shd w:val="clear" w:color="auto" w:fill="auto"/>
            <w:noWrap/>
            <w:vAlign w:val="bottom"/>
            <w:hideMark/>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Spațiu depozitare</w:t>
            </w:r>
          </w:p>
        </w:tc>
        <w:tc>
          <w:tcPr>
            <w:tcW w:w="2693" w:type="dxa"/>
            <w:shd w:val="clear" w:color="auto" w:fill="auto"/>
            <w:noWrap/>
            <w:vAlign w:val="bottom"/>
            <w:hideMark/>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780,00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3</w:t>
            </w:r>
          </w:p>
        </w:tc>
        <w:tc>
          <w:tcPr>
            <w:tcW w:w="4478" w:type="dxa"/>
            <w:shd w:val="clear" w:color="auto" w:fill="auto"/>
            <w:noWrap/>
            <w:vAlign w:val="bottom"/>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Camera tehnica</w:t>
            </w:r>
          </w:p>
        </w:tc>
        <w:tc>
          <w:tcPr>
            <w:tcW w:w="2693" w:type="dxa"/>
            <w:shd w:val="clear" w:color="auto" w:fill="auto"/>
            <w:noWrap/>
            <w:vAlign w:val="bottom"/>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23,00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4</w:t>
            </w:r>
          </w:p>
        </w:tc>
        <w:tc>
          <w:tcPr>
            <w:tcW w:w="4478" w:type="dxa"/>
            <w:shd w:val="clear" w:color="auto" w:fill="auto"/>
            <w:noWrap/>
            <w:vAlign w:val="bottom"/>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Camera compresoare</w:t>
            </w:r>
          </w:p>
        </w:tc>
        <w:tc>
          <w:tcPr>
            <w:tcW w:w="2693" w:type="dxa"/>
            <w:shd w:val="clear" w:color="auto" w:fill="auto"/>
            <w:noWrap/>
            <w:vAlign w:val="bottom"/>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11,30 mp</w:t>
            </w:r>
          </w:p>
        </w:tc>
      </w:tr>
      <w:tr w:rsidR="00805A77" w:rsidRPr="00805A77" w:rsidTr="00EF0718">
        <w:trPr>
          <w:trHeight w:val="345"/>
        </w:trPr>
        <w:tc>
          <w:tcPr>
            <w:tcW w:w="8221" w:type="dxa"/>
            <w:gridSpan w:val="3"/>
            <w:shd w:val="clear" w:color="000000" w:fill="FFC000"/>
            <w:noWrap/>
            <w:vAlign w:val="bottom"/>
            <w:hideMark/>
          </w:tcPr>
          <w:p w:rsidR="00EF0718" w:rsidRPr="00805A77" w:rsidRDefault="00EF0718" w:rsidP="00EF0718">
            <w:pPr>
              <w:suppressAutoHyphens/>
              <w:spacing w:after="0" w:line="240" w:lineRule="auto"/>
              <w:rPr>
                <w:rFonts w:ascii="Trebuchet MS" w:eastAsia="Times New Roman" w:hAnsi="Trebuchet MS" w:cs="Arial"/>
                <w:b/>
                <w:bCs/>
                <w:lang w:val="en-GB" w:eastAsia="ro-RO"/>
              </w:rPr>
            </w:pPr>
            <w:r w:rsidRPr="00805A77">
              <w:rPr>
                <w:rFonts w:ascii="Trebuchet MS" w:eastAsia="Times New Roman" w:hAnsi="Trebuchet MS" w:cs="Arial"/>
                <w:b/>
                <w:bCs/>
                <w:lang w:val="en-GB" w:eastAsia="ro-RO"/>
              </w:rPr>
              <w:t>SPAȚIU ADMINSTRATIV</w:t>
            </w:r>
          </w:p>
        </w:tc>
      </w:tr>
      <w:tr w:rsidR="00805A77" w:rsidRPr="00805A77" w:rsidTr="00EF0718">
        <w:trPr>
          <w:trHeight w:val="300"/>
        </w:trPr>
        <w:tc>
          <w:tcPr>
            <w:tcW w:w="1050" w:type="dxa"/>
            <w:shd w:val="clear" w:color="auto" w:fill="auto"/>
            <w:noWrap/>
            <w:vAlign w:val="bottom"/>
            <w:hideMark/>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5</w:t>
            </w:r>
          </w:p>
        </w:tc>
        <w:tc>
          <w:tcPr>
            <w:tcW w:w="4478" w:type="dxa"/>
            <w:shd w:val="clear" w:color="auto" w:fill="auto"/>
            <w:noWrap/>
            <w:vAlign w:val="bottom"/>
            <w:hideMark/>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Receptie</w:t>
            </w:r>
          </w:p>
        </w:tc>
        <w:tc>
          <w:tcPr>
            <w:tcW w:w="2693" w:type="dxa"/>
            <w:shd w:val="clear" w:color="auto" w:fill="auto"/>
            <w:noWrap/>
            <w:vAlign w:val="bottom"/>
            <w:hideMark/>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23,50 mp</w:t>
            </w:r>
          </w:p>
        </w:tc>
      </w:tr>
      <w:tr w:rsidR="00805A77" w:rsidRPr="00805A77" w:rsidTr="00EF0718">
        <w:trPr>
          <w:trHeight w:val="300"/>
        </w:trPr>
        <w:tc>
          <w:tcPr>
            <w:tcW w:w="1050" w:type="dxa"/>
            <w:shd w:val="clear" w:color="auto" w:fill="auto"/>
            <w:noWrap/>
            <w:vAlign w:val="bottom"/>
            <w:hideMark/>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6</w:t>
            </w:r>
          </w:p>
        </w:tc>
        <w:tc>
          <w:tcPr>
            <w:tcW w:w="4478" w:type="dxa"/>
            <w:shd w:val="clear" w:color="auto" w:fill="auto"/>
            <w:noWrap/>
            <w:vAlign w:val="bottom"/>
            <w:hideMark/>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Hol</w:t>
            </w:r>
          </w:p>
        </w:tc>
        <w:tc>
          <w:tcPr>
            <w:tcW w:w="2693" w:type="dxa"/>
            <w:shd w:val="clear" w:color="auto" w:fill="auto"/>
            <w:noWrap/>
            <w:vAlign w:val="bottom"/>
            <w:hideMark/>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23,20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7</w:t>
            </w:r>
          </w:p>
        </w:tc>
        <w:tc>
          <w:tcPr>
            <w:tcW w:w="4478" w:type="dxa"/>
            <w:shd w:val="clear" w:color="auto" w:fill="auto"/>
            <w:noWrap/>
            <w:vAlign w:val="bottom"/>
            <w:hideMark/>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Sala de mese</w:t>
            </w:r>
          </w:p>
        </w:tc>
        <w:tc>
          <w:tcPr>
            <w:tcW w:w="2693" w:type="dxa"/>
            <w:shd w:val="clear" w:color="auto" w:fill="auto"/>
            <w:noWrap/>
            <w:vAlign w:val="bottom"/>
            <w:hideMark/>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38,00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8</w:t>
            </w:r>
          </w:p>
        </w:tc>
        <w:tc>
          <w:tcPr>
            <w:tcW w:w="4478" w:type="dxa"/>
            <w:shd w:val="clear" w:color="auto" w:fill="auto"/>
            <w:noWrap/>
            <w:vAlign w:val="bottom"/>
            <w:hideMark/>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Vestiar Femei</w:t>
            </w:r>
          </w:p>
        </w:tc>
        <w:tc>
          <w:tcPr>
            <w:tcW w:w="2693" w:type="dxa"/>
            <w:shd w:val="clear" w:color="auto" w:fill="auto"/>
            <w:noWrap/>
            <w:vAlign w:val="bottom"/>
            <w:hideMark/>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18,00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9</w:t>
            </w:r>
          </w:p>
        </w:tc>
        <w:tc>
          <w:tcPr>
            <w:tcW w:w="4478" w:type="dxa"/>
            <w:shd w:val="clear" w:color="auto" w:fill="auto"/>
            <w:noWrap/>
            <w:vAlign w:val="bottom"/>
            <w:hideMark/>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G.S. Femei</w:t>
            </w:r>
          </w:p>
        </w:tc>
        <w:tc>
          <w:tcPr>
            <w:tcW w:w="2693" w:type="dxa"/>
            <w:shd w:val="clear" w:color="auto" w:fill="auto"/>
            <w:noWrap/>
            <w:vAlign w:val="bottom"/>
            <w:hideMark/>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17,00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10</w:t>
            </w:r>
          </w:p>
        </w:tc>
        <w:tc>
          <w:tcPr>
            <w:tcW w:w="4478" w:type="dxa"/>
            <w:shd w:val="clear" w:color="auto" w:fill="auto"/>
            <w:noWrap/>
            <w:vAlign w:val="bottom"/>
            <w:hideMark/>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Vestiar Barbati</w:t>
            </w:r>
          </w:p>
        </w:tc>
        <w:tc>
          <w:tcPr>
            <w:tcW w:w="2693" w:type="dxa"/>
            <w:shd w:val="clear" w:color="auto" w:fill="auto"/>
            <w:noWrap/>
            <w:vAlign w:val="bottom"/>
            <w:hideMark/>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9,20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11</w:t>
            </w:r>
          </w:p>
        </w:tc>
        <w:tc>
          <w:tcPr>
            <w:tcW w:w="4478" w:type="dxa"/>
            <w:shd w:val="clear" w:color="auto" w:fill="auto"/>
            <w:noWrap/>
            <w:vAlign w:val="bottom"/>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G.S. Barbati</w:t>
            </w:r>
          </w:p>
        </w:tc>
        <w:tc>
          <w:tcPr>
            <w:tcW w:w="2693" w:type="dxa"/>
            <w:shd w:val="clear" w:color="auto" w:fill="auto"/>
            <w:noWrap/>
            <w:vAlign w:val="bottom"/>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7,50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12</w:t>
            </w:r>
          </w:p>
        </w:tc>
        <w:tc>
          <w:tcPr>
            <w:tcW w:w="4478" w:type="dxa"/>
            <w:shd w:val="clear" w:color="auto" w:fill="auto"/>
            <w:noWrap/>
            <w:vAlign w:val="bottom"/>
            <w:hideMark/>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Hol</w:t>
            </w:r>
          </w:p>
        </w:tc>
        <w:tc>
          <w:tcPr>
            <w:tcW w:w="2693" w:type="dxa"/>
            <w:shd w:val="clear" w:color="auto" w:fill="auto"/>
            <w:noWrap/>
            <w:vAlign w:val="bottom"/>
            <w:hideMark/>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48,60 mp</w:t>
            </w:r>
          </w:p>
        </w:tc>
      </w:tr>
      <w:tr w:rsidR="00805A77" w:rsidRPr="00805A77" w:rsidTr="00EF0718">
        <w:trPr>
          <w:trHeight w:val="300"/>
        </w:trPr>
        <w:tc>
          <w:tcPr>
            <w:tcW w:w="1050" w:type="dxa"/>
            <w:shd w:val="clear" w:color="auto" w:fill="auto"/>
            <w:noWrap/>
            <w:vAlign w:val="bottom"/>
            <w:hideMark/>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13</w:t>
            </w:r>
          </w:p>
        </w:tc>
        <w:tc>
          <w:tcPr>
            <w:tcW w:w="4478" w:type="dxa"/>
            <w:shd w:val="clear" w:color="auto" w:fill="auto"/>
            <w:noWrap/>
            <w:vAlign w:val="bottom"/>
            <w:hideMark/>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Birou Logistica</w:t>
            </w:r>
          </w:p>
        </w:tc>
        <w:tc>
          <w:tcPr>
            <w:tcW w:w="2693" w:type="dxa"/>
            <w:shd w:val="clear" w:color="auto" w:fill="auto"/>
            <w:noWrap/>
            <w:vAlign w:val="bottom"/>
            <w:hideMark/>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28,00 mp</w:t>
            </w:r>
          </w:p>
        </w:tc>
      </w:tr>
      <w:tr w:rsidR="00805A77" w:rsidRPr="00805A77" w:rsidTr="00EF0718">
        <w:trPr>
          <w:trHeight w:val="300"/>
        </w:trPr>
        <w:tc>
          <w:tcPr>
            <w:tcW w:w="1050" w:type="dxa"/>
            <w:shd w:val="clear" w:color="auto" w:fill="auto"/>
            <w:noWrap/>
            <w:vAlign w:val="bottom"/>
            <w:hideMark/>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14</w:t>
            </w:r>
          </w:p>
        </w:tc>
        <w:tc>
          <w:tcPr>
            <w:tcW w:w="4478" w:type="dxa"/>
            <w:shd w:val="clear" w:color="auto" w:fill="auto"/>
            <w:noWrap/>
            <w:vAlign w:val="bottom"/>
            <w:hideMark/>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Birou Manager</w:t>
            </w:r>
          </w:p>
        </w:tc>
        <w:tc>
          <w:tcPr>
            <w:tcW w:w="2693" w:type="dxa"/>
            <w:shd w:val="clear" w:color="auto" w:fill="auto"/>
            <w:noWrap/>
            <w:vAlign w:val="bottom"/>
            <w:hideMark/>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18,30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15</w:t>
            </w:r>
          </w:p>
        </w:tc>
        <w:tc>
          <w:tcPr>
            <w:tcW w:w="4478" w:type="dxa"/>
            <w:shd w:val="clear" w:color="auto" w:fill="auto"/>
            <w:noWrap/>
            <w:vAlign w:val="bottom"/>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Birou HR</w:t>
            </w:r>
          </w:p>
        </w:tc>
        <w:tc>
          <w:tcPr>
            <w:tcW w:w="2693" w:type="dxa"/>
            <w:shd w:val="clear" w:color="auto" w:fill="auto"/>
            <w:noWrap/>
            <w:vAlign w:val="bottom"/>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14,00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16</w:t>
            </w:r>
          </w:p>
        </w:tc>
        <w:tc>
          <w:tcPr>
            <w:tcW w:w="4478" w:type="dxa"/>
            <w:shd w:val="clear" w:color="auto" w:fill="auto"/>
            <w:noWrap/>
            <w:vAlign w:val="bottom"/>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Birou Financiar</w:t>
            </w:r>
          </w:p>
        </w:tc>
        <w:tc>
          <w:tcPr>
            <w:tcW w:w="2693" w:type="dxa"/>
            <w:shd w:val="clear" w:color="auto" w:fill="auto"/>
            <w:noWrap/>
            <w:vAlign w:val="bottom"/>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15,10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17</w:t>
            </w:r>
          </w:p>
        </w:tc>
        <w:tc>
          <w:tcPr>
            <w:tcW w:w="4478" w:type="dxa"/>
            <w:shd w:val="clear" w:color="auto" w:fill="auto"/>
            <w:noWrap/>
            <w:vAlign w:val="bottom"/>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Hol</w:t>
            </w:r>
          </w:p>
        </w:tc>
        <w:tc>
          <w:tcPr>
            <w:tcW w:w="2693" w:type="dxa"/>
            <w:shd w:val="clear" w:color="auto" w:fill="auto"/>
            <w:noWrap/>
            <w:vAlign w:val="bottom"/>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5,10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18</w:t>
            </w:r>
          </w:p>
        </w:tc>
        <w:tc>
          <w:tcPr>
            <w:tcW w:w="4478" w:type="dxa"/>
            <w:shd w:val="clear" w:color="auto" w:fill="auto"/>
            <w:noWrap/>
            <w:vAlign w:val="bottom"/>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Sala de sedinte</w:t>
            </w:r>
          </w:p>
        </w:tc>
        <w:tc>
          <w:tcPr>
            <w:tcW w:w="2693" w:type="dxa"/>
            <w:shd w:val="clear" w:color="auto" w:fill="auto"/>
            <w:noWrap/>
            <w:vAlign w:val="bottom"/>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27,80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19</w:t>
            </w:r>
          </w:p>
        </w:tc>
        <w:tc>
          <w:tcPr>
            <w:tcW w:w="4478" w:type="dxa"/>
            <w:shd w:val="clear" w:color="auto" w:fill="auto"/>
            <w:noWrap/>
            <w:vAlign w:val="bottom"/>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Camera server</w:t>
            </w:r>
          </w:p>
        </w:tc>
        <w:tc>
          <w:tcPr>
            <w:tcW w:w="2693" w:type="dxa"/>
            <w:shd w:val="clear" w:color="auto" w:fill="auto"/>
            <w:noWrap/>
            <w:vAlign w:val="bottom"/>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11,20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20</w:t>
            </w:r>
          </w:p>
        </w:tc>
        <w:tc>
          <w:tcPr>
            <w:tcW w:w="4478" w:type="dxa"/>
            <w:shd w:val="clear" w:color="auto" w:fill="auto"/>
            <w:noWrap/>
            <w:vAlign w:val="bottom"/>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 xml:space="preserve">Arhiva </w:t>
            </w:r>
          </w:p>
        </w:tc>
        <w:tc>
          <w:tcPr>
            <w:tcW w:w="2693" w:type="dxa"/>
            <w:shd w:val="clear" w:color="auto" w:fill="auto"/>
            <w:noWrap/>
            <w:vAlign w:val="bottom"/>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13,90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21</w:t>
            </w:r>
          </w:p>
        </w:tc>
        <w:tc>
          <w:tcPr>
            <w:tcW w:w="4478" w:type="dxa"/>
            <w:shd w:val="clear" w:color="auto" w:fill="auto"/>
            <w:noWrap/>
            <w:vAlign w:val="bottom"/>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Camera echipamente de lucru</w:t>
            </w:r>
          </w:p>
        </w:tc>
        <w:tc>
          <w:tcPr>
            <w:tcW w:w="2693" w:type="dxa"/>
            <w:shd w:val="clear" w:color="auto" w:fill="auto"/>
            <w:noWrap/>
            <w:vAlign w:val="bottom"/>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6,50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22</w:t>
            </w:r>
          </w:p>
        </w:tc>
        <w:tc>
          <w:tcPr>
            <w:tcW w:w="4478" w:type="dxa"/>
            <w:shd w:val="clear" w:color="auto" w:fill="auto"/>
            <w:noWrap/>
            <w:vAlign w:val="bottom"/>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Camera echipamente curatenie</w:t>
            </w:r>
          </w:p>
        </w:tc>
        <w:tc>
          <w:tcPr>
            <w:tcW w:w="2693" w:type="dxa"/>
            <w:shd w:val="clear" w:color="auto" w:fill="auto"/>
            <w:noWrap/>
            <w:vAlign w:val="bottom"/>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11,90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23</w:t>
            </w:r>
          </w:p>
        </w:tc>
        <w:tc>
          <w:tcPr>
            <w:tcW w:w="4478" w:type="dxa"/>
            <w:shd w:val="clear" w:color="auto" w:fill="auto"/>
            <w:noWrap/>
            <w:vAlign w:val="bottom"/>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G.S. Femei</w:t>
            </w:r>
          </w:p>
        </w:tc>
        <w:tc>
          <w:tcPr>
            <w:tcW w:w="2693" w:type="dxa"/>
            <w:shd w:val="clear" w:color="auto" w:fill="auto"/>
            <w:noWrap/>
            <w:vAlign w:val="bottom"/>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11,30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24</w:t>
            </w:r>
          </w:p>
        </w:tc>
        <w:tc>
          <w:tcPr>
            <w:tcW w:w="4478" w:type="dxa"/>
            <w:shd w:val="clear" w:color="auto" w:fill="auto"/>
            <w:noWrap/>
            <w:vAlign w:val="bottom"/>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G.S. Barbati</w:t>
            </w:r>
          </w:p>
        </w:tc>
        <w:tc>
          <w:tcPr>
            <w:tcW w:w="2693" w:type="dxa"/>
            <w:shd w:val="clear" w:color="auto" w:fill="auto"/>
            <w:noWrap/>
            <w:vAlign w:val="bottom"/>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11,30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25</w:t>
            </w:r>
          </w:p>
        </w:tc>
        <w:tc>
          <w:tcPr>
            <w:tcW w:w="4478" w:type="dxa"/>
            <w:shd w:val="clear" w:color="auto" w:fill="auto"/>
            <w:noWrap/>
            <w:vAlign w:val="bottom"/>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 xml:space="preserve">Oficiu </w:t>
            </w:r>
          </w:p>
        </w:tc>
        <w:tc>
          <w:tcPr>
            <w:tcW w:w="2693" w:type="dxa"/>
            <w:shd w:val="clear" w:color="auto" w:fill="auto"/>
            <w:noWrap/>
            <w:vAlign w:val="bottom"/>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7,90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26</w:t>
            </w:r>
          </w:p>
        </w:tc>
        <w:tc>
          <w:tcPr>
            <w:tcW w:w="4478" w:type="dxa"/>
            <w:shd w:val="clear" w:color="auto" w:fill="auto"/>
            <w:noWrap/>
            <w:vAlign w:val="bottom"/>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Depozit Calitate</w:t>
            </w:r>
          </w:p>
        </w:tc>
        <w:tc>
          <w:tcPr>
            <w:tcW w:w="2693" w:type="dxa"/>
            <w:shd w:val="clear" w:color="auto" w:fill="auto"/>
            <w:noWrap/>
            <w:vAlign w:val="bottom"/>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6,20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27</w:t>
            </w:r>
          </w:p>
        </w:tc>
        <w:tc>
          <w:tcPr>
            <w:tcW w:w="4478" w:type="dxa"/>
            <w:shd w:val="clear" w:color="auto" w:fill="auto"/>
            <w:noWrap/>
            <w:vAlign w:val="bottom"/>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Metrologie</w:t>
            </w:r>
          </w:p>
        </w:tc>
        <w:tc>
          <w:tcPr>
            <w:tcW w:w="2693" w:type="dxa"/>
            <w:shd w:val="clear" w:color="auto" w:fill="auto"/>
            <w:noWrap/>
            <w:vAlign w:val="bottom"/>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13,10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28</w:t>
            </w:r>
          </w:p>
        </w:tc>
        <w:tc>
          <w:tcPr>
            <w:tcW w:w="4478" w:type="dxa"/>
            <w:shd w:val="clear" w:color="auto" w:fill="auto"/>
            <w:noWrap/>
            <w:vAlign w:val="bottom"/>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Birou Manager Productie</w:t>
            </w:r>
          </w:p>
        </w:tc>
        <w:tc>
          <w:tcPr>
            <w:tcW w:w="2693" w:type="dxa"/>
            <w:shd w:val="clear" w:color="auto" w:fill="auto"/>
            <w:noWrap/>
            <w:vAlign w:val="bottom"/>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15,00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29</w:t>
            </w:r>
          </w:p>
        </w:tc>
        <w:tc>
          <w:tcPr>
            <w:tcW w:w="4478" w:type="dxa"/>
            <w:shd w:val="clear" w:color="auto" w:fill="auto"/>
            <w:noWrap/>
            <w:vAlign w:val="bottom"/>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Birou Mentenanta si Metode</w:t>
            </w:r>
          </w:p>
        </w:tc>
        <w:tc>
          <w:tcPr>
            <w:tcW w:w="2693" w:type="dxa"/>
            <w:shd w:val="clear" w:color="auto" w:fill="auto"/>
            <w:noWrap/>
            <w:vAlign w:val="bottom"/>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22,30 mp</w:t>
            </w:r>
          </w:p>
        </w:tc>
      </w:tr>
      <w:tr w:rsidR="00805A77" w:rsidRPr="00805A77" w:rsidTr="00EF0718">
        <w:trPr>
          <w:trHeight w:val="300"/>
        </w:trPr>
        <w:tc>
          <w:tcPr>
            <w:tcW w:w="1050" w:type="dxa"/>
            <w:shd w:val="clear" w:color="auto" w:fill="auto"/>
            <w:noWrap/>
            <w:vAlign w:val="bottom"/>
          </w:tcPr>
          <w:p w:rsidR="00EF0718" w:rsidRPr="00805A77" w:rsidRDefault="00EF0718" w:rsidP="00EF0718">
            <w:pPr>
              <w:suppressAutoHyphens/>
              <w:spacing w:after="0" w:line="240" w:lineRule="auto"/>
              <w:jc w:val="center"/>
              <w:rPr>
                <w:rFonts w:ascii="Trebuchet MS" w:eastAsia="Times New Roman" w:hAnsi="Trebuchet MS" w:cs="Arial"/>
                <w:lang w:val="en-GB" w:eastAsia="ro-RO"/>
              </w:rPr>
            </w:pPr>
            <w:r w:rsidRPr="00805A77">
              <w:rPr>
                <w:rFonts w:ascii="Trebuchet MS" w:eastAsia="Times New Roman" w:hAnsi="Trebuchet MS" w:cs="Arial"/>
                <w:lang w:val="en-GB" w:eastAsia="ro-RO"/>
              </w:rPr>
              <w:t>30</w:t>
            </w:r>
          </w:p>
        </w:tc>
        <w:tc>
          <w:tcPr>
            <w:tcW w:w="4478" w:type="dxa"/>
            <w:shd w:val="clear" w:color="auto" w:fill="auto"/>
            <w:noWrap/>
            <w:vAlign w:val="bottom"/>
          </w:tcPr>
          <w:p w:rsidR="00EF0718" w:rsidRPr="00805A77" w:rsidRDefault="00EF0718" w:rsidP="00EF0718">
            <w:pPr>
              <w:suppressAutoHyphens/>
              <w:spacing w:after="0" w:line="240" w:lineRule="auto"/>
              <w:rPr>
                <w:rFonts w:ascii="Trebuchet MS" w:eastAsia="Times New Roman" w:hAnsi="Trebuchet MS" w:cs="Arial"/>
                <w:lang w:val="en-GB" w:eastAsia="ro-RO"/>
              </w:rPr>
            </w:pPr>
            <w:r w:rsidRPr="00805A77">
              <w:rPr>
                <w:rFonts w:ascii="Trebuchet MS" w:eastAsia="Times New Roman" w:hAnsi="Trebuchet MS" w:cs="Arial"/>
                <w:lang w:val="en-GB" w:eastAsia="ro-RO"/>
              </w:rPr>
              <w:t>Birou Calitate</w:t>
            </w:r>
          </w:p>
        </w:tc>
        <w:tc>
          <w:tcPr>
            <w:tcW w:w="2693" w:type="dxa"/>
            <w:shd w:val="clear" w:color="auto" w:fill="auto"/>
            <w:noWrap/>
            <w:vAlign w:val="bottom"/>
          </w:tcPr>
          <w:p w:rsidR="00EF0718" w:rsidRPr="00805A77" w:rsidRDefault="00EF0718" w:rsidP="00EF0718">
            <w:pPr>
              <w:suppressAutoHyphens/>
              <w:spacing w:after="0" w:line="240" w:lineRule="auto"/>
              <w:jc w:val="right"/>
              <w:rPr>
                <w:rFonts w:ascii="Trebuchet MS" w:eastAsia="Times New Roman" w:hAnsi="Trebuchet MS" w:cs="Arial"/>
                <w:lang w:val="en-GB" w:eastAsia="ro-RO"/>
              </w:rPr>
            </w:pPr>
            <w:r w:rsidRPr="00805A77">
              <w:rPr>
                <w:rFonts w:ascii="Trebuchet MS" w:eastAsia="Times New Roman" w:hAnsi="Trebuchet MS" w:cs="Arial"/>
                <w:lang w:val="en-GB" w:eastAsia="ro-RO"/>
              </w:rPr>
              <w:t>12,20 mp</w:t>
            </w:r>
          </w:p>
        </w:tc>
      </w:tr>
    </w:tbl>
    <w:p w:rsidR="00E17EB1" w:rsidRPr="00805A77" w:rsidRDefault="00E17EB1" w:rsidP="00E17EB1">
      <w:pPr>
        <w:autoSpaceDE w:val="0"/>
        <w:autoSpaceDN w:val="0"/>
        <w:adjustRightInd w:val="0"/>
        <w:spacing w:after="0" w:line="240" w:lineRule="auto"/>
        <w:jc w:val="both"/>
        <w:rPr>
          <w:rFonts w:ascii="Trebuchet MS" w:eastAsia="Times New Roman" w:hAnsi="Trebuchet MS" w:cs="Arial"/>
          <w:b/>
          <w:lang w:val="en-GB" w:eastAsia="ar-SA"/>
        </w:rPr>
      </w:pPr>
      <w:r w:rsidRPr="00805A77">
        <w:rPr>
          <w:rFonts w:ascii="Trebuchet MS" w:eastAsia="Times New Roman" w:hAnsi="Trebuchet MS" w:cs="Arial"/>
          <w:b/>
          <w:i/>
          <w:iCs/>
          <w:lang w:val="en-GB" w:eastAsia="ar-SA"/>
        </w:rPr>
        <w:lastRenderedPageBreak/>
        <w:t>Bilanț teritorial</w:t>
      </w:r>
      <w:r w:rsidRPr="00805A77">
        <w:rPr>
          <w:rFonts w:ascii="Trebuchet MS" w:eastAsia="Times New Roman" w:hAnsi="Trebuchet MS" w:cs="Arial"/>
          <w:b/>
          <w:lang w:val="en-GB" w:eastAsia="ar-SA"/>
        </w:rPr>
        <w:t>:</w:t>
      </w:r>
    </w:p>
    <w:p w:rsidR="00E17EB1" w:rsidRPr="00805A77" w:rsidRDefault="00E17EB1" w:rsidP="00E17EB1">
      <w:pPr>
        <w:suppressAutoHyphens/>
        <w:spacing w:after="0" w:line="240" w:lineRule="auto"/>
        <w:ind w:firstLine="720"/>
        <w:jc w:val="both"/>
        <w:rPr>
          <w:rFonts w:ascii="Trebuchet MS" w:eastAsia="Times New Roman" w:hAnsi="Trebuchet MS" w:cs="Arial"/>
          <w:lang w:eastAsia="ar-SA"/>
        </w:rPr>
      </w:pPr>
      <w:r w:rsidRPr="00805A77">
        <w:rPr>
          <w:rFonts w:ascii="Trebuchet MS" w:eastAsia="Times New Roman" w:hAnsi="Trebuchet MS" w:cs="Arial"/>
          <w:lang w:eastAsia="ar-SA"/>
        </w:rPr>
        <w:t>Suprafata totala a terenului – 11.109 mp</w:t>
      </w:r>
    </w:p>
    <w:p w:rsidR="00E17EB1" w:rsidRPr="00805A77" w:rsidRDefault="00E17EB1" w:rsidP="00E17EB1">
      <w:pPr>
        <w:shd w:val="clear" w:color="auto" w:fill="FFFFFF"/>
        <w:suppressAutoHyphens/>
        <w:spacing w:after="0" w:line="240" w:lineRule="auto"/>
        <w:ind w:firstLine="720"/>
        <w:jc w:val="both"/>
        <w:rPr>
          <w:rFonts w:ascii="Trebuchet MS" w:eastAsia="Times New Roman" w:hAnsi="Trebuchet MS" w:cs="Arial"/>
          <w:lang w:eastAsia="ar-SA"/>
        </w:rPr>
      </w:pPr>
      <w:r w:rsidRPr="00805A77">
        <w:rPr>
          <w:rFonts w:ascii="Trebuchet MS" w:eastAsia="Times New Roman" w:hAnsi="Trebuchet MS" w:cs="Arial"/>
          <w:lang w:eastAsia="ar-SA"/>
        </w:rPr>
        <w:t xml:space="preserve">Suprafata construita existenta (hala, birouri, vestiare, grupuri sanitare) – </w:t>
      </w:r>
      <w:r w:rsidRPr="00805A77">
        <w:rPr>
          <w:rFonts w:ascii="Trebuchet MS" w:eastAsia="Times New Roman" w:hAnsi="Trebuchet MS" w:cs="Arial"/>
          <w:lang w:val="en-GB" w:eastAsia="ar-SA"/>
        </w:rPr>
        <w:t xml:space="preserve">1.346 </w:t>
      </w:r>
      <w:r w:rsidRPr="00805A77">
        <w:rPr>
          <w:rFonts w:ascii="Trebuchet MS" w:eastAsia="Times New Roman" w:hAnsi="Trebuchet MS" w:cs="Arial"/>
          <w:lang w:eastAsia="ar-SA"/>
        </w:rPr>
        <w:t>mp;</w:t>
      </w:r>
    </w:p>
    <w:p w:rsidR="00E17EB1" w:rsidRPr="00805A77" w:rsidRDefault="00E17EB1" w:rsidP="00E17EB1">
      <w:pPr>
        <w:shd w:val="clear" w:color="auto" w:fill="FFFFFF"/>
        <w:suppressAutoHyphens/>
        <w:spacing w:after="0" w:line="240" w:lineRule="auto"/>
        <w:ind w:firstLine="720"/>
        <w:jc w:val="both"/>
        <w:rPr>
          <w:rFonts w:ascii="Trebuchet MS" w:eastAsia="Times New Roman" w:hAnsi="Trebuchet MS" w:cs="Arial"/>
          <w:lang w:eastAsia="ar-SA"/>
        </w:rPr>
      </w:pPr>
      <w:r w:rsidRPr="00805A77">
        <w:rPr>
          <w:rFonts w:ascii="Trebuchet MS" w:eastAsia="Times New Roman" w:hAnsi="Trebuchet MS" w:cs="Arial"/>
          <w:lang w:eastAsia="ar-SA"/>
        </w:rPr>
        <w:t xml:space="preserve">Suprafata construita desfasurata existenta – </w:t>
      </w:r>
      <w:r w:rsidRPr="00805A77">
        <w:rPr>
          <w:rFonts w:ascii="Trebuchet MS" w:eastAsia="Times New Roman" w:hAnsi="Trebuchet MS" w:cs="Arial"/>
          <w:lang w:val="en-GB" w:eastAsia="ar-SA"/>
        </w:rPr>
        <w:t xml:space="preserve">1.346 </w:t>
      </w:r>
      <w:r w:rsidRPr="00805A77">
        <w:rPr>
          <w:rFonts w:ascii="Trebuchet MS" w:eastAsia="Times New Roman" w:hAnsi="Trebuchet MS" w:cs="Arial"/>
          <w:lang w:eastAsia="ar-SA"/>
        </w:rPr>
        <w:t xml:space="preserve">mp; </w:t>
      </w:r>
    </w:p>
    <w:p w:rsidR="00E17EB1" w:rsidRPr="00805A77" w:rsidRDefault="00E17EB1" w:rsidP="00E17EB1">
      <w:pPr>
        <w:shd w:val="clear" w:color="auto" w:fill="FFFFFF"/>
        <w:suppressAutoHyphens/>
        <w:spacing w:after="0" w:line="240" w:lineRule="auto"/>
        <w:ind w:firstLine="720"/>
        <w:jc w:val="both"/>
        <w:rPr>
          <w:rFonts w:ascii="Trebuchet MS" w:eastAsia="Times New Roman" w:hAnsi="Trebuchet MS" w:cs="Arial"/>
          <w:lang w:eastAsia="ar-SA"/>
        </w:rPr>
      </w:pPr>
      <w:r w:rsidRPr="00805A77">
        <w:rPr>
          <w:rFonts w:ascii="Trebuchet MS" w:eastAsia="Times New Roman" w:hAnsi="Trebuchet MS" w:cs="Arial"/>
          <w:lang w:eastAsia="ar-SA"/>
        </w:rPr>
        <w:t>Suprafata construita platforma auto existenta – 1002 mp;</w:t>
      </w:r>
    </w:p>
    <w:p w:rsidR="00E17EB1" w:rsidRPr="00805A77" w:rsidRDefault="00E17EB1" w:rsidP="00E17EB1">
      <w:pPr>
        <w:shd w:val="clear" w:color="auto" w:fill="FFFFFF"/>
        <w:suppressAutoHyphens/>
        <w:spacing w:after="0" w:line="240" w:lineRule="auto"/>
        <w:ind w:firstLine="720"/>
        <w:jc w:val="both"/>
        <w:rPr>
          <w:rFonts w:ascii="Trebuchet MS" w:eastAsia="Times New Roman" w:hAnsi="Trebuchet MS" w:cs="Arial"/>
          <w:lang w:eastAsia="ar-SA"/>
        </w:rPr>
      </w:pPr>
      <w:r w:rsidRPr="00805A77">
        <w:rPr>
          <w:rFonts w:ascii="Trebuchet MS" w:eastAsia="Times New Roman" w:hAnsi="Trebuchet MS" w:cs="Arial"/>
          <w:lang w:eastAsia="ar-SA"/>
        </w:rPr>
        <w:t xml:space="preserve">Suprafata trotuare existente – </w:t>
      </w:r>
      <w:r w:rsidRPr="00805A77">
        <w:rPr>
          <w:rFonts w:ascii="Trebuchet MS" w:eastAsia="Times New Roman" w:hAnsi="Trebuchet MS" w:cs="Arial"/>
          <w:lang w:val="en-GB" w:eastAsia="ar-SA"/>
        </w:rPr>
        <w:t xml:space="preserve">175 </w:t>
      </w:r>
      <w:r w:rsidRPr="00805A77">
        <w:rPr>
          <w:rFonts w:ascii="Trebuchet MS" w:eastAsia="Times New Roman" w:hAnsi="Trebuchet MS" w:cs="Arial"/>
          <w:lang w:eastAsia="ar-SA"/>
        </w:rPr>
        <w:t>mp;</w:t>
      </w:r>
    </w:p>
    <w:p w:rsidR="00E17EB1" w:rsidRPr="00805A77" w:rsidRDefault="00E17EB1" w:rsidP="00E17EB1">
      <w:pPr>
        <w:shd w:val="clear" w:color="auto" w:fill="FFFFFF"/>
        <w:suppressAutoHyphens/>
        <w:spacing w:after="0" w:line="240" w:lineRule="auto"/>
        <w:ind w:firstLine="720"/>
        <w:jc w:val="both"/>
        <w:rPr>
          <w:rFonts w:ascii="Trebuchet MS" w:eastAsia="Times New Roman" w:hAnsi="Trebuchet MS" w:cs="Arial"/>
          <w:lang w:eastAsia="ar-SA"/>
        </w:rPr>
      </w:pPr>
    </w:p>
    <w:p w:rsidR="00E17EB1" w:rsidRPr="00805A77" w:rsidRDefault="00E17EB1" w:rsidP="00E17EB1">
      <w:pPr>
        <w:shd w:val="clear" w:color="auto" w:fill="FFFFFF"/>
        <w:suppressAutoHyphens/>
        <w:spacing w:after="0" w:line="240" w:lineRule="auto"/>
        <w:ind w:firstLine="720"/>
        <w:jc w:val="both"/>
        <w:rPr>
          <w:rFonts w:ascii="Trebuchet MS" w:eastAsia="Times New Roman" w:hAnsi="Trebuchet MS" w:cs="Arial"/>
          <w:lang w:eastAsia="ar-SA"/>
        </w:rPr>
      </w:pPr>
      <w:r w:rsidRPr="00805A77">
        <w:rPr>
          <w:rFonts w:ascii="Trebuchet MS" w:eastAsia="Times New Roman" w:hAnsi="Trebuchet MS" w:cs="Arial"/>
          <w:lang w:eastAsia="ar-SA"/>
        </w:rPr>
        <w:t xml:space="preserve">Suprafata construita propusa – </w:t>
      </w:r>
      <w:r w:rsidRPr="00805A77">
        <w:rPr>
          <w:rFonts w:ascii="Trebuchet MS" w:eastAsia="Times New Roman" w:hAnsi="Trebuchet MS" w:cs="Arial"/>
          <w:bCs/>
          <w:lang w:val="en-GB" w:eastAsia="ar-SA"/>
        </w:rPr>
        <w:t>3.590</w:t>
      </w:r>
      <w:r w:rsidRPr="00805A77">
        <w:rPr>
          <w:rFonts w:ascii="Trebuchet MS" w:eastAsia="Times New Roman" w:hAnsi="Trebuchet MS" w:cs="Times New Roman"/>
          <w:bCs/>
          <w:lang w:val="en-GB" w:eastAsia="ar-SA"/>
        </w:rPr>
        <w:t xml:space="preserve"> </w:t>
      </w:r>
      <w:r w:rsidRPr="00805A77">
        <w:rPr>
          <w:rFonts w:ascii="Trebuchet MS" w:eastAsia="Times New Roman" w:hAnsi="Trebuchet MS" w:cs="Arial"/>
          <w:lang w:eastAsia="ar-SA"/>
        </w:rPr>
        <w:t>mp;</w:t>
      </w:r>
    </w:p>
    <w:p w:rsidR="00E17EB1" w:rsidRPr="00805A77" w:rsidRDefault="00E17EB1" w:rsidP="00E17EB1">
      <w:pPr>
        <w:shd w:val="clear" w:color="auto" w:fill="FFFFFF"/>
        <w:suppressAutoHyphens/>
        <w:spacing w:after="0" w:line="240" w:lineRule="auto"/>
        <w:ind w:firstLine="720"/>
        <w:jc w:val="both"/>
        <w:rPr>
          <w:rFonts w:ascii="Trebuchet MS" w:eastAsia="Times New Roman" w:hAnsi="Trebuchet MS" w:cs="Arial"/>
          <w:lang w:eastAsia="ar-SA"/>
        </w:rPr>
      </w:pPr>
      <w:r w:rsidRPr="00805A77">
        <w:rPr>
          <w:rFonts w:ascii="Trebuchet MS" w:eastAsia="Times New Roman" w:hAnsi="Trebuchet MS" w:cs="Arial"/>
          <w:lang w:eastAsia="ar-SA"/>
        </w:rPr>
        <w:t xml:space="preserve">Suprafata construita desfasurata propusa – </w:t>
      </w:r>
      <w:r w:rsidRPr="00805A77">
        <w:rPr>
          <w:rFonts w:ascii="Trebuchet MS" w:eastAsia="Times New Roman" w:hAnsi="Trebuchet MS" w:cs="Arial"/>
          <w:bCs/>
          <w:lang w:val="en-GB" w:eastAsia="ar-SA"/>
        </w:rPr>
        <w:t>3.590</w:t>
      </w:r>
      <w:r w:rsidRPr="00805A77">
        <w:rPr>
          <w:rFonts w:ascii="Trebuchet MS" w:eastAsia="Times New Roman" w:hAnsi="Trebuchet MS" w:cs="Times New Roman"/>
          <w:bCs/>
          <w:lang w:val="en-GB" w:eastAsia="ar-SA"/>
        </w:rPr>
        <w:t xml:space="preserve"> </w:t>
      </w:r>
      <w:r w:rsidRPr="00805A77">
        <w:rPr>
          <w:rFonts w:ascii="Trebuchet MS" w:eastAsia="Times New Roman" w:hAnsi="Trebuchet MS" w:cs="Arial"/>
          <w:lang w:eastAsia="ar-SA"/>
        </w:rPr>
        <w:t>mp;</w:t>
      </w:r>
    </w:p>
    <w:p w:rsidR="00E17EB1" w:rsidRPr="00805A77" w:rsidRDefault="00E17EB1" w:rsidP="00E17EB1">
      <w:pPr>
        <w:shd w:val="clear" w:color="auto" w:fill="FFFFFF"/>
        <w:suppressAutoHyphens/>
        <w:spacing w:after="0" w:line="240" w:lineRule="auto"/>
        <w:ind w:firstLine="720"/>
        <w:jc w:val="both"/>
        <w:rPr>
          <w:rFonts w:ascii="Trebuchet MS" w:eastAsia="Times New Roman" w:hAnsi="Trebuchet MS" w:cs="Arial"/>
          <w:lang w:eastAsia="ar-SA"/>
        </w:rPr>
      </w:pPr>
      <w:r w:rsidRPr="00805A77">
        <w:rPr>
          <w:rFonts w:ascii="Trebuchet MS" w:eastAsia="Times New Roman" w:hAnsi="Trebuchet MS" w:cs="Arial"/>
          <w:lang w:eastAsia="ar-SA"/>
        </w:rPr>
        <w:t>Suprafata construita platforma auto propusa – 4.764 mp;</w:t>
      </w:r>
    </w:p>
    <w:p w:rsidR="00E17EB1" w:rsidRPr="00805A77" w:rsidRDefault="00E17EB1" w:rsidP="00E17EB1">
      <w:pPr>
        <w:shd w:val="clear" w:color="auto" w:fill="FFFFFF"/>
        <w:suppressAutoHyphens/>
        <w:spacing w:after="0" w:line="240" w:lineRule="auto"/>
        <w:ind w:firstLine="720"/>
        <w:jc w:val="both"/>
        <w:rPr>
          <w:rFonts w:ascii="Trebuchet MS" w:eastAsia="Times New Roman" w:hAnsi="Trebuchet MS" w:cs="Arial"/>
          <w:lang w:eastAsia="ar-SA"/>
        </w:rPr>
      </w:pPr>
      <w:r w:rsidRPr="00805A77">
        <w:rPr>
          <w:rFonts w:ascii="Trebuchet MS" w:eastAsia="Times New Roman" w:hAnsi="Trebuchet MS" w:cs="Arial"/>
          <w:lang w:eastAsia="ar-SA"/>
        </w:rPr>
        <w:t xml:space="preserve">Suprafata trotuare propuse – </w:t>
      </w:r>
      <w:r w:rsidRPr="00805A77">
        <w:rPr>
          <w:rFonts w:ascii="Trebuchet MS" w:eastAsia="Times New Roman" w:hAnsi="Trebuchet MS" w:cs="Arial"/>
          <w:lang w:val="en-GB" w:eastAsia="ar-SA"/>
        </w:rPr>
        <w:t xml:space="preserve">415 </w:t>
      </w:r>
      <w:r w:rsidRPr="00805A77">
        <w:rPr>
          <w:rFonts w:ascii="Trebuchet MS" w:eastAsia="Times New Roman" w:hAnsi="Trebuchet MS" w:cs="Arial"/>
          <w:lang w:eastAsia="ar-SA"/>
        </w:rPr>
        <w:t>mp;</w:t>
      </w:r>
    </w:p>
    <w:p w:rsidR="00E17EB1" w:rsidRPr="00805A77" w:rsidRDefault="00E17EB1" w:rsidP="00E17EB1">
      <w:pPr>
        <w:shd w:val="clear" w:color="auto" w:fill="FFFFFF"/>
        <w:suppressAutoHyphens/>
        <w:spacing w:after="0" w:line="240" w:lineRule="auto"/>
        <w:ind w:firstLine="720"/>
        <w:jc w:val="both"/>
        <w:rPr>
          <w:rFonts w:ascii="Trebuchet MS" w:eastAsia="Times New Roman" w:hAnsi="Trebuchet MS" w:cs="Arial"/>
          <w:lang w:eastAsia="ar-SA"/>
        </w:rPr>
      </w:pPr>
      <w:r w:rsidRPr="00805A77">
        <w:rPr>
          <w:rFonts w:ascii="Trebuchet MS" w:eastAsia="Times New Roman" w:hAnsi="Trebuchet MS" w:cs="Arial"/>
          <w:lang w:eastAsia="ar-SA"/>
        </w:rPr>
        <w:t>Suprafata spatii verzi amenajate propuse – 2.340 mp.</w:t>
      </w:r>
    </w:p>
    <w:p w:rsidR="00E17EB1" w:rsidRPr="00805A77" w:rsidRDefault="00E17EB1" w:rsidP="00E17EB1">
      <w:pPr>
        <w:shd w:val="clear" w:color="auto" w:fill="FFFFFF"/>
        <w:suppressAutoHyphens/>
        <w:spacing w:after="0" w:line="240" w:lineRule="auto"/>
        <w:ind w:firstLine="720"/>
        <w:jc w:val="both"/>
        <w:rPr>
          <w:rFonts w:ascii="Trebuchet MS" w:eastAsia="Times New Roman" w:hAnsi="Trebuchet MS" w:cs="Arial"/>
          <w:lang w:eastAsia="ar-SA"/>
        </w:rPr>
      </w:pPr>
    </w:p>
    <w:p w:rsidR="00E17EB1" w:rsidRPr="00805A77" w:rsidRDefault="00E17EB1" w:rsidP="00E17EB1">
      <w:pPr>
        <w:shd w:val="clear" w:color="auto" w:fill="FFFFFF"/>
        <w:suppressAutoHyphens/>
        <w:spacing w:after="0" w:line="240" w:lineRule="auto"/>
        <w:jc w:val="both"/>
        <w:rPr>
          <w:rFonts w:ascii="Trebuchet MS" w:eastAsia="Times New Roman" w:hAnsi="Trebuchet MS" w:cs="Arial"/>
          <w:b/>
          <w:lang w:val="en-GB" w:eastAsia="ar-SA"/>
        </w:rPr>
      </w:pPr>
      <w:r w:rsidRPr="00805A77">
        <w:rPr>
          <w:rFonts w:ascii="Trebuchet MS" w:eastAsia="Times New Roman" w:hAnsi="Trebuchet MS" w:cs="Arial"/>
          <w:b/>
          <w:lang w:val="en-GB" w:eastAsia="ar-SA"/>
        </w:rPr>
        <w:t>INDICI URBANISTICI:</w:t>
      </w:r>
    </w:p>
    <w:p w:rsidR="00E17EB1" w:rsidRPr="00805A77" w:rsidRDefault="00E17EB1" w:rsidP="00E17EB1">
      <w:pPr>
        <w:suppressAutoHyphens/>
        <w:spacing w:after="0" w:line="240" w:lineRule="auto"/>
        <w:ind w:right="-23" w:hanging="3"/>
        <w:jc w:val="both"/>
        <w:rPr>
          <w:rFonts w:ascii="Trebuchet MS" w:eastAsia="Times New Roman" w:hAnsi="Trebuchet MS" w:cs="Arial"/>
          <w:b/>
          <w:bCs/>
          <w:lang w:val="en-GB" w:eastAsia="ar-SA"/>
        </w:rPr>
      </w:pPr>
      <w:r w:rsidRPr="00805A77">
        <w:rPr>
          <w:rFonts w:ascii="Trebuchet MS" w:eastAsia="Times New Roman" w:hAnsi="Trebuchet MS" w:cs="Arial"/>
          <w:b/>
          <w:lang w:eastAsia="ar-SA"/>
        </w:rPr>
        <w:t>- conform CU nr.</w:t>
      </w:r>
      <w:r w:rsidRPr="00805A77">
        <w:rPr>
          <w:rFonts w:ascii="Trebuchet MS" w:eastAsia="Times New Roman" w:hAnsi="Trebuchet MS" w:cs="Arial"/>
          <w:b/>
          <w:lang w:val="en-GB" w:eastAsia="ar-SA"/>
        </w:rPr>
        <w:t xml:space="preserve"> </w:t>
      </w:r>
      <w:r w:rsidRPr="00805A77">
        <w:rPr>
          <w:rFonts w:ascii="Trebuchet MS" w:eastAsia="Times New Roman" w:hAnsi="Trebuchet MS" w:cs="Arial"/>
          <w:b/>
          <w:bCs/>
          <w:lang w:val="en-GB" w:eastAsia="ar-SA"/>
        </w:rPr>
        <w:t>165/27.11.2023 emis de Primaria Fagaras</w:t>
      </w:r>
      <w:r w:rsidRPr="00805A77">
        <w:rPr>
          <w:rFonts w:ascii="Trebuchet MS" w:eastAsia="Times New Roman" w:hAnsi="Trebuchet MS" w:cs="Arial"/>
          <w:b/>
          <w:bCs/>
          <w:lang w:eastAsia="ar-SA"/>
        </w:rPr>
        <w:t>:</w:t>
      </w:r>
      <w:r w:rsidRPr="00805A77">
        <w:rPr>
          <w:rFonts w:ascii="Trebuchet MS" w:eastAsia="Times New Roman" w:hAnsi="Trebuchet MS" w:cs="Arial"/>
          <w:b/>
          <w:bCs/>
          <w:lang w:val="en-GB" w:eastAsia="ar-SA"/>
        </w:rPr>
        <w:t xml:space="preserve"> </w:t>
      </w:r>
    </w:p>
    <w:p w:rsidR="00E17EB1" w:rsidRPr="00805A77" w:rsidRDefault="00E17EB1" w:rsidP="00E17EB1">
      <w:pPr>
        <w:suppressAutoHyphens/>
        <w:spacing w:after="0" w:line="240" w:lineRule="auto"/>
        <w:ind w:right="-23" w:firstLine="720"/>
        <w:jc w:val="both"/>
        <w:rPr>
          <w:rFonts w:ascii="Trebuchet MS" w:eastAsia="Times New Roman" w:hAnsi="Trebuchet MS" w:cs="Arial"/>
          <w:b/>
          <w:i/>
          <w:lang w:val="en-GB" w:eastAsia="ar-SA"/>
        </w:rPr>
      </w:pPr>
      <w:r w:rsidRPr="00805A77">
        <w:rPr>
          <w:rFonts w:ascii="Trebuchet MS" w:eastAsia="Times New Roman" w:hAnsi="Trebuchet MS" w:cs="Arial"/>
          <w:b/>
          <w:i/>
          <w:lang w:val="en-GB" w:eastAsia="ar-SA"/>
        </w:rPr>
        <w:t>- P.O.T. maxim 33</w:t>
      </w:r>
      <w:proofErr w:type="gramStart"/>
      <w:r w:rsidRPr="00805A77">
        <w:rPr>
          <w:rFonts w:ascii="Trebuchet MS" w:eastAsia="Times New Roman" w:hAnsi="Trebuchet MS" w:cs="Arial"/>
          <w:b/>
          <w:i/>
          <w:lang w:val="en-GB" w:eastAsia="ar-SA"/>
        </w:rPr>
        <w:t>,5</w:t>
      </w:r>
      <w:proofErr w:type="gramEnd"/>
      <w:r w:rsidRPr="00805A77">
        <w:rPr>
          <w:rFonts w:ascii="Trebuchet MS" w:eastAsia="Times New Roman" w:hAnsi="Trebuchet MS" w:cs="Arial"/>
          <w:b/>
          <w:i/>
          <w:lang w:val="en-GB" w:eastAsia="ar-SA"/>
        </w:rPr>
        <w:t xml:space="preserve"> %, C.U.T. maxim – 0,33; </w:t>
      </w:r>
      <w:r w:rsidRPr="00805A77">
        <w:rPr>
          <w:rFonts w:ascii="Trebuchet MS" w:eastAsia="Times New Roman" w:hAnsi="Trebuchet MS" w:cs="Arial"/>
          <w:b/>
          <w:i/>
          <w:lang w:eastAsia="ar-SA"/>
        </w:rPr>
        <w:t>H maxim – P</w:t>
      </w:r>
    </w:p>
    <w:p w:rsidR="00E17EB1" w:rsidRPr="00805A77" w:rsidRDefault="00E17EB1" w:rsidP="00E17EB1">
      <w:pPr>
        <w:suppressAutoHyphens/>
        <w:spacing w:after="0" w:line="240" w:lineRule="auto"/>
        <w:jc w:val="both"/>
        <w:rPr>
          <w:rFonts w:ascii="Trebuchet MS" w:eastAsia="Times New Roman" w:hAnsi="Trebuchet MS" w:cs="Arial"/>
          <w:b/>
          <w:lang w:eastAsia="ar-SA"/>
        </w:rPr>
      </w:pPr>
      <w:r w:rsidRPr="00805A77">
        <w:rPr>
          <w:rFonts w:ascii="Trebuchet MS" w:eastAsia="Times New Roman" w:hAnsi="Trebuchet MS" w:cs="Arial"/>
          <w:b/>
          <w:lang w:eastAsia="ar-SA"/>
        </w:rPr>
        <w:t>- propusi:</w:t>
      </w:r>
    </w:p>
    <w:p w:rsidR="00EF0718" w:rsidRPr="00805A77" w:rsidRDefault="00E17EB1" w:rsidP="00422B40">
      <w:pPr>
        <w:suppressAutoHyphens/>
        <w:spacing w:after="0" w:line="240" w:lineRule="auto"/>
        <w:ind w:right="-23" w:firstLine="720"/>
        <w:jc w:val="both"/>
        <w:rPr>
          <w:rFonts w:ascii="Trebuchet MS" w:eastAsia="Times New Roman" w:hAnsi="Trebuchet MS" w:cs="Arial"/>
          <w:b/>
          <w:i/>
          <w:lang w:eastAsia="ar-SA"/>
        </w:rPr>
      </w:pPr>
      <w:r w:rsidRPr="00805A77">
        <w:rPr>
          <w:rFonts w:ascii="Trebuchet MS" w:eastAsia="Times New Roman" w:hAnsi="Trebuchet MS" w:cs="Arial"/>
          <w:b/>
          <w:i/>
          <w:lang w:eastAsia="ar-SA"/>
        </w:rPr>
        <w:t>- POT propus – 32,3 %, CUT propus – 0,323 , H propus – P.</w:t>
      </w:r>
    </w:p>
    <w:p w:rsidR="00D5217B" w:rsidRPr="00805A77" w:rsidRDefault="00D5217B" w:rsidP="0073011C">
      <w:pPr>
        <w:spacing w:after="0" w:line="240" w:lineRule="auto"/>
        <w:jc w:val="both"/>
        <w:rPr>
          <w:rFonts w:ascii="Trebuchet MS" w:eastAsia="Calibri" w:hAnsi="Trebuchet MS" w:cs="Times New Roman"/>
        </w:rPr>
      </w:pPr>
    </w:p>
    <w:p w:rsidR="00D5217B" w:rsidRPr="00805A77" w:rsidRDefault="00D5217B" w:rsidP="000B1F78">
      <w:pPr>
        <w:spacing w:after="0" w:line="240" w:lineRule="auto"/>
        <w:contextualSpacing/>
        <w:jc w:val="both"/>
        <w:rPr>
          <w:rFonts w:ascii="Trebuchet MS" w:eastAsia="Calibri" w:hAnsi="Trebuchet MS" w:cs="Times New Roman"/>
          <w:b/>
          <w:u w:val="single"/>
        </w:rPr>
      </w:pPr>
      <w:r w:rsidRPr="00805A77">
        <w:rPr>
          <w:rFonts w:ascii="Trebuchet MS" w:eastAsia="Calibri" w:hAnsi="Trebuchet MS" w:cs="Times New Roman"/>
          <w:b/>
          <w:u w:val="single"/>
        </w:rPr>
        <w:t>Situati</w:t>
      </w:r>
      <w:r w:rsidR="001C54DA" w:rsidRPr="00805A77">
        <w:rPr>
          <w:rFonts w:ascii="Trebuchet MS" w:eastAsia="Calibri" w:hAnsi="Trebuchet MS" w:cs="Times New Roman"/>
          <w:b/>
          <w:u w:val="single"/>
        </w:rPr>
        <w:t>a</w:t>
      </w:r>
      <w:r w:rsidR="0075466D" w:rsidRPr="00805A77">
        <w:rPr>
          <w:rFonts w:ascii="Trebuchet MS" w:eastAsia="Calibri" w:hAnsi="Trebuchet MS" w:cs="Times New Roman"/>
          <w:b/>
          <w:u w:val="single"/>
        </w:rPr>
        <w:t xml:space="preserve"> existentă</w:t>
      </w:r>
    </w:p>
    <w:p w:rsidR="00422B40" w:rsidRPr="00805A77" w:rsidRDefault="00422B40" w:rsidP="000B1F78">
      <w:pPr>
        <w:spacing w:after="0" w:line="240" w:lineRule="auto"/>
        <w:contextualSpacing/>
        <w:jc w:val="both"/>
        <w:rPr>
          <w:rFonts w:ascii="Trebuchet MS" w:eastAsia="Times New Roman" w:hAnsi="Trebuchet MS" w:cs="Arial"/>
          <w:bCs/>
          <w:lang w:val="en-GB"/>
        </w:rPr>
      </w:pPr>
      <w:r w:rsidRPr="00805A77">
        <w:rPr>
          <w:rFonts w:ascii="Trebuchet MS" w:eastAsia="Times New Roman" w:hAnsi="Trebuchet MS" w:cs="Arial"/>
          <w:lang w:val="en-GB"/>
        </w:rPr>
        <w:t xml:space="preserve">Pe amplasament </w:t>
      </w:r>
      <w:r w:rsidRPr="00805A77">
        <w:rPr>
          <w:rFonts w:ascii="Trebuchet MS" w:eastAsia="Times New Roman" w:hAnsi="Trebuchet MS" w:cs="Arial"/>
          <w:bCs/>
          <w:lang w:val="en-GB"/>
        </w:rPr>
        <w:t xml:space="preserve">societatea desfasoara activitatile cod CAEN Rev. 2: 2599 – </w:t>
      </w:r>
      <w:r w:rsidRPr="00805A77">
        <w:rPr>
          <w:rFonts w:ascii="Trebuchet MS" w:eastAsia="Times New Roman" w:hAnsi="Trebuchet MS" w:cs="Arial"/>
          <w:bCs/>
          <w:i/>
          <w:iCs/>
          <w:lang w:val="en-GB"/>
        </w:rPr>
        <w:t>Fabricarea altor articole din metal</w:t>
      </w:r>
      <w:r w:rsidRPr="00805A77">
        <w:rPr>
          <w:rFonts w:ascii="Trebuchet MS" w:eastAsia="Times New Roman" w:hAnsi="Trebuchet MS" w:cs="Arial"/>
          <w:bCs/>
          <w:lang w:val="en-GB"/>
        </w:rPr>
        <w:t xml:space="preserve"> si 2314 – </w:t>
      </w:r>
      <w:r w:rsidRPr="00805A77">
        <w:rPr>
          <w:rFonts w:ascii="Trebuchet MS" w:eastAsia="Times New Roman" w:hAnsi="Trebuchet MS" w:cs="Arial"/>
          <w:bCs/>
          <w:i/>
          <w:iCs/>
          <w:lang w:val="en-GB"/>
        </w:rPr>
        <w:t>Fabricarea fibrelor de sticla</w:t>
      </w:r>
      <w:r w:rsidRPr="00805A77">
        <w:rPr>
          <w:rFonts w:ascii="Trebuchet MS" w:eastAsia="Times New Roman" w:hAnsi="Trebuchet MS" w:cs="Arial"/>
          <w:bCs/>
          <w:lang w:val="en-GB"/>
        </w:rPr>
        <w:t>, in baza Autorizatiei de mediu nr. 34/11.02.2020 emisa de APM Brasov</w:t>
      </w:r>
      <w:r w:rsidR="008602F0" w:rsidRPr="00805A77">
        <w:rPr>
          <w:rFonts w:ascii="Trebuchet MS" w:eastAsia="Times New Roman" w:hAnsi="Trebuchet MS" w:cs="Arial"/>
          <w:bCs/>
          <w:lang w:val="en-GB"/>
        </w:rPr>
        <w:t>,</w:t>
      </w:r>
      <w:r w:rsidRPr="00805A77">
        <w:rPr>
          <w:rFonts w:ascii="Trebuchet MS" w:eastAsia="Times New Roman" w:hAnsi="Trebuchet MS" w:cs="Arial"/>
          <w:bCs/>
          <w:lang w:val="en-GB"/>
        </w:rPr>
        <w:t xml:space="preserve"> intr-o hala de productie cu suprafata construita de 1122</w:t>
      </w:r>
      <w:proofErr w:type="gramStart"/>
      <w:r w:rsidRPr="00805A77">
        <w:rPr>
          <w:rFonts w:ascii="Trebuchet MS" w:eastAsia="Times New Roman" w:hAnsi="Trebuchet MS" w:cs="Arial"/>
          <w:bCs/>
          <w:lang w:val="en-GB"/>
        </w:rPr>
        <w:t>,7</w:t>
      </w:r>
      <w:proofErr w:type="gramEnd"/>
      <w:r w:rsidRPr="00805A77">
        <w:rPr>
          <w:rFonts w:ascii="Trebuchet MS" w:eastAsia="Times New Roman" w:hAnsi="Trebuchet MS" w:cs="Arial"/>
          <w:bCs/>
          <w:lang w:val="en-GB"/>
        </w:rPr>
        <w:t xml:space="preserve"> mp , cu utilaje specifice, autorizate.</w:t>
      </w:r>
    </w:p>
    <w:p w:rsidR="00422B40" w:rsidRPr="00805A77" w:rsidRDefault="00422B40" w:rsidP="00422B40">
      <w:pPr>
        <w:spacing w:after="0" w:line="240" w:lineRule="auto"/>
        <w:contextualSpacing/>
        <w:jc w:val="both"/>
        <w:rPr>
          <w:rFonts w:ascii="Trebuchet MS" w:eastAsia="Calibri" w:hAnsi="Trebuchet MS" w:cs="Times New Roman"/>
          <w:iCs/>
          <w:lang w:val="en-GB"/>
        </w:rPr>
      </w:pPr>
      <w:r w:rsidRPr="00805A77">
        <w:rPr>
          <w:rFonts w:ascii="Trebuchet MS" w:eastAsia="Calibri" w:hAnsi="Trebuchet MS" w:cs="Times New Roman"/>
          <w:i/>
          <w:iCs/>
          <w:lang w:val="en-GB"/>
        </w:rPr>
        <w:t xml:space="preserve">Produsele fabricate sunt </w:t>
      </w:r>
      <w:r w:rsidRPr="00805A77">
        <w:rPr>
          <w:rFonts w:ascii="Trebuchet MS" w:eastAsia="Calibri" w:hAnsi="Trebuchet MS" w:cs="Times New Roman"/>
          <w:iCs/>
          <w:lang w:val="en-GB"/>
        </w:rPr>
        <w:t>urmatoarele:</w:t>
      </w:r>
    </w:p>
    <w:p w:rsidR="00422B40" w:rsidRPr="00805A77" w:rsidRDefault="00422B40" w:rsidP="00422B40">
      <w:pPr>
        <w:numPr>
          <w:ilvl w:val="0"/>
          <w:numId w:val="31"/>
        </w:numPr>
        <w:spacing w:after="0" w:line="240" w:lineRule="auto"/>
        <w:contextualSpacing/>
        <w:jc w:val="both"/>
        <w:rPr>
          <w:rFonts w:ascii="Trebuchet MS" w:eastAsia="Calibri" w:hAnsi="Trebuchet MS" w:cs="Times New Roman"/>
          <w:iCs/>
          <w:lang w:val="en-US"/>
        </w:rPr>
      </w:pPr>
      <w:r w:rsidRPr="00805A77">
        <w:rPr>
          <w:rFonts w:ascii="Trebuchet MS" w:eastAsia="Calibri" w:hAnsi="Trebuchet MS" w:cs="Times New Roman"/>
          <w:iCs/>
          <w:lang w:val="en-US"/>
        </w:rPr>
        <w:t>Produs finit supapă extinctor: 76700 buc/lună;</w:t>
      </w:r>
    </w:p>
    <w:p w:rsidR="00422B40" w:rsidRPr="00805A77" w:rsidRDefault="00422B40" w:rsidP="00422B40">
      <w:pPr>
        <w:numPr>
          <w:ilvl w:val="0"/>
          <w:numId w:val="31"/>
        </w:numPr>
        <w:spacing w:after="0" w:line="240" w:lineRule="auto"/>
        <w:contextualSpacing/>
        <w:jc w:val="both"/>
        <w:rPr>
          <w:rFonts w:ascii="Trebuchet MS" w:eastAsia="Calibri" w:hAnsi="Trebuchet MS" w:cs="Times New Roman"/>
          <w:iCs/>
          <w:lang w:val="en-US"/>
        </w:rPr>
      </w:pPr>
      <w:r w:rsidRPr="00805A77">
        <w:rPr>
          <w:rFonts w:ascii="Trebuchet MS" w:eastAsia="Calibri" w:hAnsi="Trebuchet MS" w:cs="Times New Roman"/>
          <w:iCs/>
          <w:lang w:val="en-US"/>
        </w:rPr>
        <w:t>Produs finit șaibe de oțel: 208400 buc/lună;</w:t>
      </w:r>
    </w:p>
    <w:p w:rsidR="00422B40" w:rsidRPr="00805A77" w:rsidRDefault="00422B40" w:rsidP="00422B40">
      <w:pPr>
        <w:numPr>
          <w:ilvl w:val="0"/>
          <w:numId w:val="31"/>
        </w:numPr>
        <w:spacing w:after="0" w:line="240" w:lineRule="auto"/>
        <w:contextualSpacing/>
        <w:jc w:val="both"/>
        <w:rPr>
          <w:rFonts w:ascii="Trebuchet MS" w:eastAsia="Calibri" w:hAnsi="Trebuchet MS" w:cs="Times New Roman"/>
          <w:iCs/>
          <w:lang w:val="en-US"/>
        </w:rPr>
      </w:pPr>
      <w:r w:rsidRPr="00805A77">
        <w:rPr>
          <w:rFonts w:ascii="Trebuchet MS" w:eastAsia="Calibri" w:hAnsi="Trebuchet MS" w:cs="Times New Roman"/>
          <w:iCs/>
          <w:lang w:val="en-US"/>
        </w:rPr>
        <w:t>Elemente filtrante alamă: 3585 buc/lună;</w:t>
      </w:r>
    </w:p>
    <w:p w:rsidR="00422B40" w:rsidRPr="00805A77" w:rsidRDefault="00422B40" w:rsidP="00422B40">
      <w:pPr>
        <w:numPr>
          <w:ilvl w:val="0"/>
          <w:numId w:val="31"/>
        </w:numPr>
        <w:spacing w:after="0" w:line="240" w:lineRule="auto"/>
        <w:contextualSpacing/>
        <w:jc w:val="both"/>
        <w:rPr>
          <w:rFonts w:ascii="Trebuchet MS" w:eastAsia="Calibri" w:hAnsi="Trebuchet MS" w:cs="Times New Roman"/>
          <w:iCs/>
          <w:lang w:val="en-US"/>
        </w:rPr>
      </w:pPr>
      <w:r w:rsidRPr="00805A77">
        <w:rPr>
          <w:rFonts w:ascii="Trebuchet MS" w:eastAsia="Calibri" w:hAnsi="Trebuchet MS" w:cs="Times New Roman"/>
          <w:iCs/>
          <w:lang w:val="en-US"/>
        </w:rPr>
        <w:t>Elemente filtrante aluminiu: 335 buc/lună;</w:t>
      </w:r>
    </w:p>
    <w:p w:rsidR="00422B40" w:rsidRPr="00805A77" w:rsidRDefault="00422B40" w:rsidP="00422B40">
      <w:pPr>
        <w:numPr>
          <w:ilvl w:val="0"/>
          <w:numId w:val="31"/>
        </w:numPr>
        <w:spacing w:after="0" w:line="240" w:lineRule="auto"/>
        <w:contextualSpacing/>
        <w:jc w:val="both"/>
        <w:rPr>
          <w:rFonts w:ascii="Trebuchet MS" w:eastAsia="Calibri" w:hAnsi="Trebuchet MS" w:cs="Times New Roman"/>
          <w:iCs/>
          <w:lang w:val="en-US"/>
        </w:rPr>
      </w:pPr>
      <w:r w:rsidRPr="00805A77">
        <w:rPr>
          <w:rFonts w:ascii="Trebuchet MS" w:eastAsia="Calibri" w:hAnsi="Trebuchet MS" w:cs="Times New Roman"/>
          <w:iCs/>
          <w:lang w:val="en-US"/>
        </w:rPr>
        <w:t>Elemente filtrante aluminiu plastifiat: 2085 buc/lună;</w:t>
      </w:r>
    </w:p>
    <w:p w:rsidR="00422B40" w:rsidRPr="00805A77" w:rsidRDefault="00422B40" w:rsidP="00422B40">
      <w:pPr>
        <w:numPr>
          <w:ilvl w:val="0"/>
          <w:numId w:val="31"/>
        </w:numPr>
        <w:spacing w:after="0" w:line="240" w:lineRule="auto"/>
        <w:contextualSpacing/>
        <w:jc w:val="both"/>
        <w:rPr>
          <w:rFonts w:ascii="Trebuchet MS" w:eastAsia="Calibri" w:hAnsi="Trebuchet MS" w:cs="Times New Roman"/>
          <w:iCs/>
          <w:lang w:val="en-US"/>
        </w:rPr>
      </w:pPr>
      <w:r w:rsidRPr="00805A77">
        <w:rPr>
          <w:rFonts w:ascii="Trebuchet MS" w:eastAsia="Calibri" w:hAnsi="Trebuchet MS" w:cs="Times New Roman"/>
          <w:iCs/>
          <w:lang w:val="en-US"/>
        </w:rPr>
        <w:t>Elemente filtrante bronz: 65000 buc/lună;</w:t>
      </w:r>
    </w:p>
    <w:p w:rsidR="00422B40" w:rsidRPr="00805A77" w:rsidRDefault="00422B40" w:rsidP="00422B40">
      <w:pPr>
        <w:numPr>
          <w:ilvl w:val="0"/>
          <w:numId w:val="31"/>
        </w:numPr>
        <w:spacing w:after="0" w:line="240" w:lineRule="auto"/>
        <w:contextualSpacing/>
        <w:jc w:val="both"/>
        <w:rPr>
          <w:rFonts w:ascii="Trebuchet MS" w:eastAsia="Calibri" w:hAnsi="Trebuchet MS" w:cs="Times New Roman"/>
          <w:iCs/>
          <w:lang w:val="en-US"/>
        </w:rPr>
      </w:pPr>
      <w:r w:rsidRPr="00805A77">
        <w:rPr>
          <w:rFonts w:ascii="Trebuchet MS" w:eastAsia="Calibri" w:hAnsi="Trebuchet MS" w:cs="Times New Roman"/>
          <w:iCs/>
          <w:lang w:val="en-US"/>
        </w:rPr>
        <w:t>Elemente filtrante inox: 216250 buc/lună;</w:t>
      </w:r>
    </w:p>
    <w:p w:rsidR="00422B40" w:rsidRPr="00805A77" w:rsidRDefault="00422B40" w:rsidP="00422B40">
      <w:pPr>
        <w:numPr>
          <w:ilvl w:val="0"/>
          <w:numId w:val="31"/>
        </w:numPr>
        <w:spacing w:after="0" w:line="240" w:lineRule="auto"/>
        <w:contextualSpacing/>
        <w:jc w:val="both"/>
        <w:rPr>
          <w:rFonts w:ascii="Trebuchet MS" w:eastAsia="Calibri" w:hAnsi="Trebuchet MS" w:cs="Times New Roman"/>
          <w:iCs/>
          <w:lang w:val="en-US"/>
        </w:rPr>
      </w:pPr>
      <w:r w:rsidRPr="00805A77">
        <w:rPr>
          <w:rFonts w:ascii="Trebuchet MS" w:eastAsia="Calibri" w:hAnsi="Trebuchet MS" w:cs="Times New Roman"/>
          <w:iCs/>
          <w:lang w:val="en-US"/>
        </w:rPr>
        <w:t>Elemente filtrante inox și aluminiu: 1920 buc/lună;</w:t>
      </w:r>
    </w:p>
    <w:p w:rsidR="00422B40" w:rsidRPr="00805A77" w:rsidRDefault="00422B40" w:rsidP="00422B40">
      <w:pPr>
        <w:numPr>
          <w:ilvl w:val="0"/>
          <w:numId w:val="31"/>
        </w:numPr>
        <w:spacing w:after="0" w:line="240" w:lineRule="auto"/>
        <w:contextualSpacing/>
        <w:jc w:val="both"/>
        <w:rPr>
          <w:rFonts w:ascii="Trebuchet MS" w:eastAsia="Calibri" w:hAnsi="Trebuchet MS" w:cs="Times New Roman"/>
          <w:iCs/>
          <w:lang w:val="en-US"/>
        </w:rPr>
      </w:pPr>
      <w:r w:rsidRPr="00805A77">
        <w:rPr>
          <w:rFonts w:ascii="Trebuchet MS" w:eastAsia="Calibri" w:hAnsi="Trebuchet MS" w:cs="Times New Roman"/>
          <w:iCs/>
          <w:lang w:val="en-US"/>
        </w:rPr>
        <w:t>Elemente filtrante inox și oțel: 11670 buc/lună;</w:t>
      </w:r>
    </w:p>
    <w:p w:rsidR="00422B40" w:rsidRPr="00805A77" w:rsidRDefault="00422B40" w:rsidP="00422B40">
      <w:pPr>
        <w:numPr>
          <w:ilvl w:val="0"/>
          <w:numId w:val="31"/>
        </w:numPr>
        <w:spacing w:after="0" w:line="240" w:lineRule="auto"/>
        <w:contextualSpacing/>
        <w:jc w:val="both"/>
        <w:rPr>
          <w:rFonts w:ascii="Trebuchet MS" w:eastAsia="Calibri" w:hAnsi="Trebuchet MS" w:cs="Times New Roman"/>
          <w:iCs/>
          <w:lang w:val="en-US"/>
        </w:rPr>
      </w:pPr>
      <w:r w:rsidRPr="00805A77">
        <w:rPr>
          <w:rFonts w:ascii="Trebuchet MS" w:eastAsia="Calibri" w:hAnsi="Trebuchet MS" w:cs="Times New Roman"/>
          <w:iCs/>
          <w:lang w:val="en-US"/>
        </w:rPr>
        <w:t>Elemente filtrante otel: 133333 buc/lună;</w:t>
      </w:r>
    </w:p>
    <w:p w:rsidR="00422B40" w:rsidRPr="00805A77" w:rsidRDefault="00422B40" w:rsidP="00422B40">
      <w:pPr>
        <w:numPr>
          <w:ilvl w:val="0"/>
          <w:numId w:val="31"/>
        </w:numPr>
        <w:spacing w:after="0" w:line="240" w:lineRule="auto"/>
        <w:contextualSpacing/>
        <w:jc w:val="both"/>
        <w:rPr>
          <w:rFonts w:ascii="Trebuchet MS" w:eastAsia="Calibri" w:hAnsi="Trebuchet MS" w:cs="Times New Roman"/>
          <w:iCs/>
          <w:lang w:val="en-US"/>
        </w:rPr>
      </w:pPr>
      <w:r w:rsidRPr="00805A77">
        <w:rPr>
          <w:rFonts w:ascii="Trebuchet MS" w:eastAsia="Calibri" w:hAnsi="Trebuchet MS" w:cs="Times New Roman"/>
          <w:iCs/>
          <w:lang w:val="en-US"/>
        </w:rPr>
        <w:t>Produs finit cușcă Faraday alamă: 11000 buc/lună;</w:t>
      </w:r>
    </w:p>
    <w:p w:rsidR="00422B40" w:rsidRPr="00805A77" w:rsidRDefault="00422B40" w:rsidP="00422B40">
      <w:pPr>
        <w:numPr>
          <w:ilvl w:val="0"/>
          <w:numId w:val="31"/>
        </w:numPr>
        <w:spacing w:after="0" w:line="240" w:lineRule="auto"/>
        <w:contextualSpacing/>
        <w:jc w:val="both"/>
        <w:rPr>
          <w:rFonts w:ascii="Trebuchet MS" w:eastAsia="Calibri" w:hAnsi="Trebuchet MS" w:cs="Times New Roman"/>
          <w:iCs/>
          <w:lang w:val="en-US"/>
        </w:rPr>
      </w:pPr>
      <w:r w:rsidRPr="00805A77">
        <w:rPr>
          <w:rFonts w:ascii="Trebuchet MS" w:eastAsia="Calibri" w:hAnsi="Trebuchet MS" w:cs="Times New Roman"/>
          <w:iCs/>
          <w:lang w:val="en-US"/>
        </w:rPr>
        <w:t>Produs finit cușcă Faraday inox: 21500 buc/lună;</w:t>
      </w:r>
    </w:p>
    <w:p w:rsidR="00422B40" w:rsidRPr="00805A77" w:rsidRDefault="00422B40" w:rsidP="00422B40">
      <w:pPr>
        <w:numPr>
          <w:ilvl w:val="0"/>
          <w:numId w:val="31"/>
        </w:numPr>
        <w:spacing w:after="0" w:line="240" w:lineRule="auto"/>
        <w:contextualSpacing/>
        <w:jc w:val="both"/>
        <w:rPr>
          <w:rFonts w:ascii="Trebuchet MS" w:eastAsia="Calibri" w:hAnsi="Trebuchet MS" w:cs="Times New Roman"/>
          <w:iCs/>
          <w:lang w:val="en-US"/>
        </w:rPr>
      </w:pPr>
      <w:r w:rsidRPr="00805A77">
        <w:rPr>
          <w:rFonts w:ascii="Trebuchet MS" w:eastAsia="Calibri" w:hAnsi="Trebuchet MS" w:cs="Times New Roman"/>
          <w:iCs/>
          <w:lang w:val="en-US"/>
        </w:rPr>
        <w:t>Produs finit disc decupat din bandă de fibră de sticlă: 91670 buc/lună.</w:t>
      </w:r>
    </w:p>
    <w:p w:rsidR="00422B40" w:rsidRPr="00805A77" w:rsidRDefault="00422B40" w:rsidP="00422B40">
      <w:pPr>
        <w:spacing w:after="0" w:line="240" w:lineRule="auto"/>
        <w:ind w:left="343"/>
        <w:contextualSpacing/>
        <w:jc w:val="both"/>
        <w:rPr>
          <w:rFonts w:ascii="Trebuchet MS" w:eastAsia="Calibri" w:hAnsi="Trebuchet MS" w:cs="Times New Roman"/>
          <w:iCs/>
          <w:lang w:val="en-US"/>
        </w:rPr>
      </w:pPr>
    </w:p>
    <w:p w:rsidR="00422B40" w:rsidRPr="00805A77" w:rsidRDefault="00422B40" w:rsidP="00422B40">
      <w:pPr>
        <w:spacing w:after="0" w:line="240" w:lineRule="auto"/>
        <w:contextualSpacing/>
        <w:jc w:val="both"/>
        <w:rPr>
          <w:rFonts w:ascii="Trebuchet MS" w:eastAsia="Calibri" w:hAnsi="Trebuchet MS" w:cs="Times New Roman"/>
          <w:iCs/>
          <w:lang w:val="en-GB"/>
        </w:rPr>
      </w:pPr>
    </w:p>
    <w:tbl>
      <w:tblPr>
        <w:tblW w:w="10170" w:type="dxa"/>
        <w:jc w:val="center"/>
        <w:tblCellMar>
          <w:top w:w="3" w:type="dxa"/>
          <w:left w:w="7" w:type="dxa"/>
          <w:right w:w="33" w:type="dxa"/>
        </w:tblCellMar>
        <w:tblLook w:val="04A0" w:firstRow="1" w:lastRow="0" w:firstColumn="1" w:lastColumn="0" w:noHBand="0" w:noVBand="1"/>
      </w:tblPr>
      <w:tblGrid>
        <w:gridCol w:w="1382"/>
        <w:gridCol w:w="3969"/>
        <w:gridCol w:w="3260"/>
        <w:gridCol w:w="1559"/>
      </w:tblGrid>
      <w:tr w:rsidR="00805A77" w:rsidRPr="00805A77" w:rsidTr="00422B40">
        <w:trPr>
          <w:trHeight w:val="667"/>
          <w:jc w:val="center"/>
        </w:trPr>
        <w:tc>
          <w:tcPr>
            <w:tcW w:w="1382" w:type="dxa"/>
            <w:tcBorders>
              <w:top w:val="single" w:sz="2" w:space="0" w:color="000000"/>
              <w:left w:val="single" w:sz="2" w:space="0" w:color="000000"/>
              <w:bottom w:val="single" w:sz="2" w:space="0" w:color="000000"/>
              <w:right w:val="single" w:sz="2" w:space="0" w:color="000000"/>
            </w:tcBorders>
          </w:tcPr>
          <w:p w:rsidR="00422B40" w:rsidRPr="00805A77" w:rsidRDefault="00422B40" w:rsidP="00422B40">
            <w:pPr>
              <w:spacing w:after="0" w:line="240" w:lineRule="auto"/>
              <w:contextualSpacing/>
              <w:jc w:val="center"/>
              <w:rPr>
                <w:rFonts w:ascii="Trebuchet MS" w:eastAsia="Calibri" w:hAnsi="Trebuchet MS" w:cs="Times New Roman"/>
                <w:bCs/>
                <w:lang w:val="en-GB"/>
              </w:rPr>
            </w:pPr>
            <w:r w:rsidRPr="00805A77">
              <w:rPr>
                <w:rFonts w:ascii="Trebuchet MS" w:eastAsia="Calibri" w:hAnsi="Trebuchet MS" w:cs="Times New Roman"/>
                <w:bCs/>
                <w:lang w:val="en-GB"/>
              </w:rPr>
              <w:t>Cod CAEN Rev.2</w:t>
            </w:r>
          </w:p>
        </w:tc>
        <w:tc>
          <w:tcPr>
            <w:tcW w:w="3969" w:type="dxa"/>
            <w:tcBorders>
              <w:top w:val="single" w:sz="2" w:space="0" w:color="000000"/>
              <w:left w:val="single" w:sz="2" w:space="0" w:color="000000"/>
              <w:bottom w:val="single" w:sz="2" w:space="0" w:color="000000"/>
              <w:right w:val="single" w:sz="2" w:space="0" w:color="000000"/>
            </w:tcBorders>
          </w:tcPr>
          <w:p w:rsidR="00422B40" w:rsidRPr="00805A77" w:rsidRDefault="00422B40" w:rsidP="00422B40">
            <w:pPr>
              <w:spacing w:after="0" w:line="240" w:lineRule="auto"/>
              <w:contextualSpacing/>
              <w:jc w:val="center"/>
              <w:rPr>
                <w:rFonts w:ascii="Trebuchet MS" w:eastAsia="Calibri" w:hAnsi="Trebuchet MS" w:cs="Times New Roman"/>
                <w:bCs/>
                <w:lang w:val="en-GB"/>
              </w:rPr>
            </w:pPr>
            <w:r w:rsidRPr="00805A77">
              <w:rPr>
                <w:rFonts w:ascii="Trebuchet MS" w:eastAsia="Calibri" w:hAnsi="Trebuchet MS" w:cs="Times New Roman"/>
                <w:bCs/>
                <w:lang w:val="en-GB"/>
              </w:rPr>
              <w:t>Activitate</w:t>
            </w:r>
          </w:p>
        </w:tc>
        <w:tc>
          <w:tcPr>
            <w:tcW w:w="3260" w:type="dxa"/>
            <w:tcBorders>
              <w:top w:val="single" w:sz="2" w:space="0" w:color="000000"/>
              <w:left w:val="single" w:sz="2" w:space="0" w:color="000000"/>
              <w:bottom w:val="single" w:sz="2" w:space="0" w:color="000000"/>
              <w:right w:val="single" w:sz="2" w:space="0" w:color="000000"/>
            </w:tcBorders>
          </w:tcPr>
          <w:p w:rsidR="00422B40" w:rsidRPr="00805A77" w:rsidRDefault="00422B40" w:rsidP="00422B40">
            <w:pPr>
              <w:spacing w:after="0" w:line="240" w:lineRule="auto"/>
              <w:contextualSpacing/>
              <w:jc w:val="center"/>
              <w:rPr>
                <w:rFonts w:ascii="Trebuchet MS" w:eastAsia="Calibri" w:hAnsi="Trebuchet MS" w:cs="Times New Roman"/>
                <w:bCs/>
                <w:lang w:val="en-GB"/>
              </w:rPr>
            </w:pPr>
            <w:r w:rsidRPr="00805A77">
              <w:rPr>
                <w:rFonts w:ascii="Trebuchet MS" w:eastAsia="Calibri" w:hAnsi="Trebuchet MS" w:cs="Times New Roman"/>
                <w:bCs/>
                <w:lang w:val="en-GB"/>
              </w:rPr>
              <w:t>Capacitate maximă proiectată si autorizata</w:t>
            </w:r>
          </w:p>
        </w:tc>
        <w:tc>
          <w:tcPr>
            <w:tcW w:w="1559" w:type="dxa"/>
            <w:tcBorders>
              <w:top w:val="single" w:sz="2" w:space="0" w:color="000000"/>
              <w:left w:val="single" w:sz="2" w:space="0" w:color="000000"/>
              <w:bottom w:val="single" w:sz="2" w:space="0" w:color="000000"/>
              <w:right w:val="single" w:sz="2" w:space="0" w:color="000000"/>
            </w:tcBorders>
          </w:tcPr>
          <w:p w:rsidR="00422B40" w:rsidRPr="00805A77" w:rsidRDefault="00422B40" w:rsidP="00422B40">
            <w:pPr>
              <w:spacing w:after="0" w:line="240" w:lineRule="auto"/>
              <w:contextualSpacing/>
              <w:jc w:val="center"/>
              <w:rPr>
                <w:rFonts w:ascii="Trebuchet MS" w:eastAsia="Calibri" w:hAnsi="Trebuchet MS" w:cs="Times New Roman"/>
                <w:bCs/>
                <w:lang w:val="en-GB"/>
              </w:rPr>
            </w:pPr>
            <w:r w:rsidRPr="00805A77">
              <w:rPr>
                <w:rFonts w:ascii="Trebuchet MS" w:eastAsia="Calibri" w:hAnsi="Trebuchet MS" w:cs="Times New Roman"/>
                <w:bCs/>
                <w:lang w:val="en-GB"/>
              </w:rPr>
              <w:t>UM</w:t>
            </w:r>
          </w:p>
        </w:tc>
      </w:tr>
      <w:tr w:rsidR="00805A77" w:rsidRPr="00805A77" w:rsidTr="00B479FC">
        <w:trPr>
          <w:trHeight w:val="312"/>
          <w:jc w:val="center"/>
        </w:trPr>
        <w:tc>
          <w:tcPr>
            <w:tcW w:w="1382" w:type="dxa"/>
            <w:tcBorders>
              <w:top w:val="single" w:sz="2" w:space="0" w:color="000000"/>
              <w:left w:val="single" w:sz="2" w:space="0" w:color="000000"/>
              <w:bottom w:val="single" w:sz="2" w:space="0" w:color="000000"/>
              <w:right w:val="single" w:sz="2" w:space="0" w:color="000000"/>
            </w:tcBorders>
          </w:tcPr>
          <w:p w:rsidR="00422B40" w:rsidRPr="00805A77" w:rsidRDefault="00422B40" w:rsidP="00422B40">
            <w:pPr>
              <w:spacing w:after="0" w:line="240" w:lineRule="auto"/>
              <w:contextualSpacing/>
              <w:jc w:val="center"/>
              <w:rPr>
                <w:rFonts w:ascii="Trebuchet MS" w:eastAsia="Calibri" w:hAnsi="Trebuchet MS" w:cs="Times New Roman"/>
                <w:lang w:val="en-GB"/>
              </w:rPr>
            </w:pPr>
            <w:r w:rsidRPr="00805A77">
              <w:rPr>
                <w:rFonts w:ascii="Trebuchet MS" w:eastAsia="Calibri" w:hAnsi="Trebuchet MS" w:cs="Times New Roman"/>
                <w:lang w:val="en-GB"/>
              </w:rPr>
              <w:t>2599</w:t>
            </w:r>
          </w:p>
        </w:tc>
        <w:tc>
          <w:tcPr>
            <w:tcW w:w="3969" w:type="dxa"/>
            <w:tcBorders>
              <w:top w:val="single" w:sz="2" w:space="0" w:color="000000"/>
              <w:left w:val="single" w:sz="2" w:space="0" w:color="000000"/>
              <w:bottom w:val="single" w:sz="2" w:space="0" w:color="000000"/>
              <w:right w:val="single" w:sz="2" w:space="0" w:color="000000"/>
            </w:tcBorders>
          </w:tcPr>
          <w:p w:rsidR="00422B40" w:rsidRPr="00805A77" w:rsidRDefault="00422B40" w:rsidP="00422B40">
            <w:pPr>
              <w:spacing w:after="0" w:line="240" w:lineRule="auto"/>
              <w:contextualSpacing/>
              <w:jc w:val="center"/>
              <w:rPr>
                <w:rFonts w:ascii="Trebuchet MS" w:eastAsia="Calibri" w:hAnsi="Trebuchet MS" w:cs="Times New Roman"/>
                <w:lang w:val="en-GB"/>
              </w:rPr>
            </w:pPr>
            <w:r w:rsidRPr="00805A77">
              <w:rPr>
                <w:rFonts w:ascii="Trebuchet MS" w:eastAsia="Calibri" w:hAnsi="Trebuchet MS" w:cs="Times New Roman"/>
                <w:lang w:val="en-GB"/>
              </w:rPr>
              <w:t>Fabricarea altor articole din metal n.c.a.</w:t>
            </w:r>
          </w:p>
        </w:tc>
        <w:tc>
          <w:tcPr>
            <w:tcW w:w="3260" w:type="dxa"/>
            <w:tcBorders>
              <w:top w:val="single" w:sz="2" w:space="0" w:color="000000"/>
              <w:left w:val="single" w:sz="2" w:space="0" w:color="000000"/>
              <w:bottom w:val="single" w:sz="2" w:space="0" w:color="000000"/>
              <w:right w:val="single" w:sz="2" w:space="0" w:color="000000"/>
            </w:tcBorders>
          </w:tcPr>
          <w:p w:rsidR="00422B40" w:rsidRPr="00805A77" w:rsidRDefault="00422B40" w:rsidP="00422B40">
            <w:pPr>
              <w:spacing w:after="0" w:line="240" w:lineRule="auto"/>
              <w:contextualSpacing/>
              <w:jc w:val="center"/>
              <w:rPr>
                <w:rFonts w:ascii="Trebuchet MS" w:eastAsia="Calibri" w:hAnsi="Trebuchet MS" w:cs="Times New Roman"/>
                <w:lang w:val="en-GB"/>
              </w:rPr>
            </w:pPr>
            <w:r w:rsidRPr="00805A77">
              <w:rPr>
                <w:rFonts w:ascii="Trebuchet MS" w:eastAsia="Calibri" w:hAnsi="Trebuchet MS" w:cs="Times New Roman"/>
                <w:lang w:val="en-GB"/>
              </w:rPr>
              <w:t>751.778</w:t>
            </w:r>
          </w:p>
        </w:tc>
        <w:tc>
          <w:tcPr>
            <w:tcW w:w="1559" w:type="dxa"/>
            <w:tcBorders>
              <w:top w:val="single" w:sz="2" w:space="0" w:color="000000"/>
              <w:left w:val="single" w:sz="2" w:space="0" w:color="000000"/>
              <w:bottom w:val="single" w:sz="2" w:space="0" w:color="000000"/>
              <w:right w:val="single" w:sz="2" w:space="0" w:color="000000"/>
            </w:tcBorders>
          </w:tcPr>
          <w:p w:rsidR="00422B40" w:rsidRPr="00805A77" w:rsidRDefault="00422B40" w:rsidP="00422B40">
            <w:pPr>
              <w:spacing w:after="0" w:line="240" w:lineRule="auto"/>
              <w:contextualSpacing/>
              <w:jc w:val="center"/>
              <w:rPr>
                <w:rFonts w:ascii="Trebuchet MS" w:eastAsia="Calibri" w:hAnsi="Trebuchet MS" w:cs="Times New Roman"/>
                <w:lang w:val="en-GB"/>
              </w:rPr>
            </w:pPr>
            <w:r w:rsidRPr="00805A77">
              <w:rPr>
                <w:rFonts w:ascii="Trebuchet MS" w:eastAsia="Calibri" w:hAnsi="Trebuchet MS" w:cs="Times New Roman"/>
                <w:lang w:val="en-GB"/>
              </w:rPr>
              <w:t>buc/lună</w:t>
            </w:r>
          </w:p>
        </w:tc>
      </w:tr>
      <w:tr w:rsidR="00805A77" w:rsidRPr="00805A77" w:rsidTr="00B479FC">
        <w:trPr>
          <w:trHeight w:val="264"/>
          <w:jc w:val="center"/>
        </w:trPr>
        <w:tc>
          <w:tcPr>
            <w:tcW w:w="1382" w:type="dxa"/>
            <w:tcBorders>
              <w:top w:val="single" w:sz="2" w:space="0" w:color="000000"/>
              <w:left w:val="single" w:sz="2" w:space="0" w:color="000000"/>
              <w:bottom w:val="single" w:sz="2" w:space="0" w:color="000000"/>
              <w:right w:val="single" w:sz="2" w:space="0" w:color="000000"/>
            </w:tcBorders>
          </w:tcPr>
          <w:p w:rsidR="00422B40" w:rsidRPr="00805A77" w:rsidRDefault="00422B40" w:rsidP="00422B40">
            <w:pPr>
              <w:spacing w:after="0" w:line="240" w:lineRule="auto"/>
              <w:contextualSpacing/>
              <w:jc w:val="center"/>
              <w:rPr>
                <w:rFonts w:ascii="Trebuchet MS" w:eastAsia="Calibri" w:hAnsi="Trebuchet MS" w:cs="Times New Roman"/>
                <w:lang w:val="en-GB"/>
              </w:rPr>
            </w:pPr>
            <w:r w:rsidRPr="00805A77">
              <w:rPr>
                <w:rFonts w:ascii="Trebuchet MS" w:eastAsia="Calibri" w:hAnsi="Trebuchet MS" w:cs="Times New Roman"/>
                <w:lang w:val="en-GB"/>
              </w:rPr>
              <w:t>2314</w:t>
            </w:r>
          </w:p>
        </w:tc>
        <w:tc>
          <w:tcPr>
            <w:tcW w:w="3969" w:type="dxa"/>
            <w:tcBorders>
              <w:top w:val="single" w:sz="2" w:space="0" w:color="000000"/>
              <w:left w:val="single" w:sz="2" w:space="0" w:color="000000"/>
              <w:bottom w:val="single" w:sz="2" w:space="0" w:color="000000"/>
              <w:right w:val="single" w:sz="2" w:space="0" w:color="000000"/>
            </w:tcBorders>
          </w:tcPr>
          <w:p w:rsidR="00422B40" w:rsidRPr="00805A77" w:rsidRDefault="00422B40" w:rsidP="00422B40">
            <w:pPr>
              <w:spacing w:after="0" w:line="240" w:lineRule="auto"/>
              <w:contextualSpacing/>
              <w:jc w:val="center"/>
              <w:rPr>
                <w:rFonts w:ascii="Trebuchet MS" w:eastAsia="Calibri" w:hAnsi="Trebuchet MS" w:cs="Times New Roman"/>
                <w:lang w:val="en-GB"/>
              </w:rPr>
            </w:pPr>
            <w:r w:rsidRPr="00805A77">
              <w:rPr>
                <w:rFonts w:ascii="Trebuchet MS" w:eastAsia="Calibri" w:hAnsi="Trebuchet MS" w:cs="Times New Roman"/>
                <w:lang w:val="en-GB"/>
              </w:rPr>
              <w:t>Fabricarea fibrelor de sticlă</w:t>
            </w:r>
          </w:p>
        </w:tc>
        <w:tc>
          <w:tcPr>
            <w:tcW w:w="3260" w:type="dxa"/>
            <w:tcBorders>
              <w:top w:val="single" w:sz="2" w:space="0" w:color="000000"/>
              <w:left w:val="single" w:sz="2" w:space="0" w:color="000000"/>
              <w:bottom w:val="single" w:sz="2" w:space="0" w:color="000000"/>
              <w:right w:val="single" w:sz="2" w:space="0" w:color="000000"/>
            </w:tcBorders>
          </w:tcPr>
          <w:p w:rsidR="00422B40" w:rsidRPr="00805A77" w:rsidRDefault="00422B40" w:rsidP="00422B40">
            <w:pPr>
              <w:spacing w:after="0" w:line="240" w:lineRule="auto"/>
              <w:contextualSpacing/>
              <w:jc w:val="center"/>
              <w:rPr>
                <w:rFonts w:ascii="Trebuchet MS" w:eastAsia="Calibri" w:hAnsi="Trebuchet MS" w:cs="Times New Roman"/>
                <w:lang w:val="en-GB"/>
              </w:rPr>
            </w:pPr>
            <w:r w:rsidRPr="00805A77">
              <w:rPr>
                <w:rFonts w:ascii="Trebuchet MS" w:eastAsia="Calibri" w:hAnsi="Trebuchet MS" w:cs="Times New Roman"/>
                <w:lang w:val="en-GB"/>
              </w:rPr>
              <w:t>91.670</w:t>
            </w:r>
          </w:p>
        </w:tc>
        <w:tc>
          <w:tcPr>
            <w:tcW w:w="1559" w:type="dxa"/>
            <w:tcBorders>
              <w:top w:val="single" w:sz="2" w:space="0" w:color="000000"/>
              <w:left w:val="single" w:sz="2" w:space="0" w:color="000000"/>
              <w:bottom w:val="single" w:sz="2" w:space="0" w:color="000000"/>
              <w:right w:val="single" w:sz="2" w:space="0" w:color="000000"/>
            </w:tcBorders>
          </w:tcPr>
          <w:p w:rsidR="00422B40" w:rsidRPr="00805A77" w:rsidRDefault="00422B40" w:rsidP="00422B40">
            <w:pPr>
              <w:spacing w:after="0" w:line="240" w:lineRule="auto"/>
              <w:contextualSpacing/>
              <w:jc w:val="center"/>
              <w:rPr>
                <w:rFonts w:ascii="Trebuchet MS" w:eastAsia="Calibri" w:hAnsi="Trebuchet MS" w:cs="Times New Roman"/>
                <w:lang w:val="en-GB"/>
              </w:rPr>
            </w:pPr>
            <w:r w:rsidRPr="00805A77">
              <w:rPr>
                <w:rFonts w:ascii="Trebuchet MS" w:eastAsia="Calibri" w:hAnsi="Trebuchet MS" w:cs="Times New Roman"/>
                <w:lang w:val="en-GB"/>
              </w:rPr>
              <w:t>buc/lună</w:t>
            </w:r>
          </w:p>
        </w:tc>
      </w:tr>
    </w:tbl>
    <w:p w:rsidR="0073011C" w:rsidRPr="00805A77" w:rsidRDefault="0073011C" w:rsidP="000B1F78">
      <w:pPr>
        <w:spacing w:after="0" w:line="240" w:lineRule="auto"/>
        <w:contextualSpacing/>
        <w:jc w:val="both"/>
        <w:rPr>
          <w:rFonts w:ascii="Trebuchet MS" w:eastAsia="Calibri" w:hAnsi="Trebuchet MS" w:cs="Times New Roman"/>
          <w:b/>
          <w:u w:val="single"/>
        </w:rPr>
      </w:pPr>
    </w:p>
    <w:p w:rsidR="00422B40" w:rsidRPr="00805A77" w:rsidRDefault="00422B40" w:rsidP="000B1F78">
      <w:pPr>
        <w:spacing w:after="0" w:line="240" w:lineRule="auto"/>
        <w:contextualSpacing/>
        <w:jc w:val="both"/>
        <w:rPr>
          <w:rFonts w:ascii="Trebuchet MS" w:eastAsia="Calibri" w:hAnsi="Trebuchet MS" w:cs="Times New Roman"/>
          <w:b/>
          <w:u w:val="single"/>
        </w:rPr>
      </w:pPr>
    </w:p>
    <w:p w:rsidR="00422B40" w:rsidRPr="00805A77" w:rsidRDefault="00422B40" w:rsidP="000B1F78">
      <w:pPr>
        <w:spacing w:after="0" w:line="240" w:lineRule="auto"/>
        <w:contextualSpacing/>
        <w:jc w:val="both"/>
        <w:rPr>
          <w:rFonts w:ascii="Trebuchet MS" w:eastAsia="Calibri" w:hAnsi="Trebuchet MS" w:cs="Times New Roman"/>
          <w:b/>
          <w:u w:val="single"/>
        </w:rPr>
      </w:pPr>
    </w:p>
    <w:p w:rsidR="00D5217B" w:rsidRPr="00805A77" w:rsidRDefault="00D5217B" w:rsidP="000B1F78">
      <w:pPr>
        <w:spacing w:after="0" w:line="240" w:lineRule="auto"/>
        <w:contextualSpacing/>
        <w:jc w:val="both"/>
        <w:rPr>
          <w:rFonts w:ascii="Trebuchet MS" w:eastAsia="Calibri" w:hAnsi="Trebuchet MS" w:cs="Times New Roman"/>
          <w:b/>
          <w:u w:val="single"/>
        </w:rPr>
      </w:pPr>
      <w:r w:rsidRPr="00805A77">
        <w:rPr>
          <w:rFonts w:ascii="Trebuchet MS" w:eastAsia="Calibri" w:hAnsi="Trebuchet MS" w:cs="Times New Roman"/>
          <w:b/>
          <w:u w:val="single"/>
        </w:rPr>
        <w:lastRenderedPageBreak/>
        <w:t>S</w:t>
      </w:r>
      <w:bookmarkStart w:id="1" w:name="_GoBack"/>
      <w:bookmarkEnd w:id="1"/>
      <w:r w:rsidRPr="00805A77">
        <w:rPr>
          <w:rFonts w:ascii="Trebuchet MS" w:eastAsia="Calibri" w:hAnsi="Trebuchet MS" w:cs="Times New Roman"/>
          <w:b/>
          <w:u w:val="single"/>
        </w:rPr>
        <w:t>ituația propusă:</w:t>
      </w:r>
    </w:p>
    <w:bookmarkEnd w:id="0"/>
    <w:p w:rsidR="000A10AB" w:rsidRPr="00805A77" w:rsidRDefault="00805A77" w:rsidP="00165B26">
      <w:pPr>
        <w:pStyle w:val="text"/>
        <w:spacing w:line="240" w:lineRule="auto"/>
        <w:ind w:firstLine="0"/>
        <w:rPr>
          <w:rFonts w:ascii="Trebuchet MS" w:hAnsi="Trebuchet MS"/>
          <w:sz w:val="22"/>
          <w:szCs w:val="22"/>
          <w:lang w:val="ro-RO"/>
        </w:rPr>
      </w:pPr>
      <w:r w:rsidRPr="00805A77">
        <w:rPr>
          <w:rFonts w:ascii="Trebuchet MS" w:hAnsi="Trebuchet MS"/>
          <w:sz w:val="22"/>
          <w:szCs w:val="22"/>
          <w:lang w:val="ro-RO"/>
        </w:rPr>
        <w:t>Reamenajarea capacitatilor de productie autorizate si o posibila crestere a capacitatii de productie , in viitor, prin achizitia de utilaje similare cu cele existente;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Descriere structurala:</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Structura de rezistenta – cadre profile metalice;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3 travei cu deschidere de 6,50 m fiecare – productie;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4 travei cu deschidere de 4,50 m fiecare – depozitare;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Inaltime utila hala productie si depozitare sub grinda – 5,00 m;</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Inaltime utila hala productie si depozitare maxima – 6,50 m;</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Pardoseala industriala cu quart spatiu productie si depozitare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o</w:t>
      </w:r>
      <w:r w:rsidRPr="00805A77">
        <w:rPr>
          <w:rFonts w:ascii="Trebuchet MS" w:hAnsi="Trebuchet MS"/>
          <w:sz w:val="22"/>
          <w:szCs w:val="22"/>
          <w:lang w:val="ro-RO"/>
        </w:rPr>
        <w:tab/>
        <w:t>Incarcare utila, exceptie spatiu adminstrativ – 8 tone/mp</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o</w:t>
      </w:r>
      <w:r w:rsidRPr="00805A77">
        <w:rPr>
          <w:rFonts w:ascii="Trebuchet MS" w:hAnsi="Trebuchet MS"/>
          <w:sz w:val="22"/>
          <w:szCs w:val="22"/>
          <w:lang w:val="ro-RO"/>
        </w:rPr>
        <w:tab/>
        <w:t>Incarcare plansee spatiu administrativ – conform normativelor in vigoare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Descriere arhitecturala:</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Inchideri spatiu productie depozitare – pereti exteriori si invelitoare din panouri sandwich termoizolante;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Inchideri spatiu administrativ – pereti exterior panouri sandwich</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Tamplarie exterioara:</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o</w:t>
      </w:r>
      <w:r w:rsidRPr="00805A77">
        <w:rPr>
          <w:rFonts w:ascii="Trebuchet MS" w:hAnsi="Trebuchet MS"/>
          <w:sz w:val="22"/>
          <w:szCs w:val="22"/>
          <w:lang w:val="ro-RO"/>
        </w:rPr>
        <w:tab/>
        <w:t>Ferestre– tamplarie PVC in zona de productie depozitare, aluminiu la Spatiul Administrativ;</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o</w:t>
      </w:r>
      <w:r w:rsidRPr="00805A77">
        <w:rPr>
          <w:rFonts w:ascii="Trebuchet MS" w:hAnsi="Trebuchet MS"/>
          <w:sz w:val="22"/>
          <w:szCs w:val="22"/>
          <w:lang w:val="ro-RO"/>
        </w:rPr>
        <w:tab/>
        <w:t>Usi pietonale spatiu productie depozitare – tamplarie metalica;</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o</w:t>
      </w:r>
      <w:r w:rsidRPr="00805A77">
        <w:rPr>
          <w:rFonts w:ascii="Trebuchet MS" w:hAnsi="Trebuchet MS"/>
          <w:sz w:val="22"/>
          <w:szCs w:val="22"/>
          <w:lang w:val="ro-RO"/>
        </w:rPr>
        <w:tab/>
        <w:t>Usi pietonale spatiu administrativ – tamplarie aluminiu;</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o</w:t>
      </w:r>
      <w:r w:rsidRPr="00805A77">
        <w:rPr>
          <w:rFonts w:ascii="Trebuchet MS" w:hAnsi="Trebuchet MS"/>
          <w:sz w:val="22"/>
          <w:szCs w:val="22"/>
          <w:lang w:val="ro-RO"/>
        </w:rPr>
        <w:tab/>
        <w:t>Usi sectionale spatiu depozitare – metalice, cu protectie termica la rampa andocare;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o</w:t>
      </w:r>
      <w:r w:rsidRPr="00805A77">
        <w:rPr>
          <w:rFonts w:ascii="Trebuchet MS" w:hAnsi="Trebuchet MS"/>
          <w:sz w:val="22"/>
          <w:szCs w:val="22"/>
          <w:lang w:val="ro-RO"/>
        </w:rPr>
        <w:tab/>
        <w:t>Trape de fum – min 1% din suprafata spatiului de Depozitare;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Rampa de egalizare – cu 1 sau 3 brate.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Retrageri: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Constructia va fi retrasa:</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19.20 m fata de aliniament latura de estica (min 16 m conform CU);</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1,50 m fata de latura nordica (1,50 m conform CU);</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10,60 m fata de latura sudica (10,60 m conform CU);</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min. 91,60 m fata de latura nordica (min 83,34m conform CU);</w:t>
      </w:r>
    </w:p>
    <w:p w:rsidR="00805A77" w:rsidRPr="00805A77" w:rsidRDefault="00805A77" w:rsidP="00805A77">
      <w:pPr>
        <w:pStyle w:val="text"/>
        <w:spacing w:line="240" w:lineRule="auto"/>
        <w:ind w:firstLine="0"/>
        <w:rPr>
          <w:rFonts w:ascii="Trebuchet MS" w:hAnsi="Trebuchet MS"/>
          <w:sz w:val="22"/>
          <w:szCs w:val="22"/>
          <w:lang w:val="ro-RO"/>
        </w:rPr>
      </w:pPr>
      <w:r w:rsidRPr="00805A77">
        <w:rPr>
          <w:rFonts w:ascii="Trebuchet MS" w:hAnsi="Trebuchet MS"/>
          <w:sz w:val="22"/>
          <w:szCs w:val="22"/>
          <w:lang w:val="ro-RO"/>
        </w:rPr>
        <w:t>respectand reglementarile urbanisticice specificate prin Certificatul de urbanism</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profilul şi capacităţile de producţie – pe amplasament societatea desfasoara activitatile cod CAEN Rev. 2: 2599 – Fabricarea altor articole din metal si 2314 – Fabricarea fibrelor de sticla, in baza Autorizatiei de mediu nr. 34/11.02.2020 emisa de APM Brasov, atasata documentatiei, intr-o hala de productie cu suprafata construita de 1122,7 mp , cu utilaje specifice, autorizate.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Produsele fabricate sunt urmatoarele: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Produs finit supapă extinctor: 76700 buc/lună;</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Produs finit șaibe de oțel: 208400 buc/lună;</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Elemente filtrante alamă: 3585 buc/lună;</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Elemente filtrante aluminiu: 335 buc/lună;</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Elemente filtrante aluminiu plastifiat: 2085 buc/lună;</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Elemente filtrante bronz: 65000 buc/lună;</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Elemente filtrante inox: 216250 buc/lună;</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Elemente filtrante inox și aluminiu: 1920 buc/lună;</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Elemente filtrante inox și oțel: 11670 buc/lună;</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Elemente filtrante otel: 133333 buc/lună;</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Produs finit cușcă Faraday alamă: 11000 buc/lună;</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Produs finit cușcă Faraday inox: 21500 buc/lună;</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Produs finit disc decupat din bandă de fibră de sticlă: 91670 buc/lună.</w:t>
      </w:r>
    </w:p>
    <w:p w:rsidR="00805A77" w:rsidRPr="00805A77" w:rsidRDefault="00805A77" w:rsidP="00805A77">
      <w:pPr>
        <w:pStyle w:val="text"/>
        <w:spacing w:line="240" w:lineRule="auto"/>
        <w:rPr>
          <w:rFonts w:ascii="Trebuchet MS" w:hAnsi="Trebuchet MS"/>
          <w:sz w:val="22"/>
          <w:szCs w:val="22"/>
          <w:lang w:val="ro-RO"/>
        </w:rPr>
      </w:pP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Cod CAEN Rev.2</w:t>
      </w:r>
      <w:r w:rsidRPr="00805A77">
        <w:rPr>
          <w:rFonts w:ascii="Trebuchet MS" w:hAnsi="Trebuchet MS"/>
          <w:sz w:val="22"/>
          <w:szCs w:val="22"/>
          <w:lang w:val="ro-RO"/>
        </w:rPr>
        <w:tab/>
        <w:t>Activitate</w:t>
      </w:r>
      <w:r w:rsidRPr="00805A77">
        <w:rPr>
          <w:rFonts w:ascii="Trebuchet MS" w:hAnsi="Trebuchet MS"/>
          <w:sz w:val="22"/>
          <w:szCs w:val="22"/>
          <w:lang w:val="ro-RO"/>
        </w:rPr>
        <w:tab/>
        <w:t xml:space="preserve">Capacitate maximă proiectată si autorizata </w:t>
      </w:r>
      <w:r w:rsidRPr="00805A77">
        <w:rPr>
          <w:rFonts w:ascii="Trebuchet MS" w:hAnsi="Trebuchet MS"/>
          <w:sz w:val="22"/>
          <w:szCs w:val="22"/>
          <w:lang w:val="ro-RO"/>
        </w:rPr>
        <w:tab/>
        <w:t>UM</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2599</w:t>
      </w:r>
      <w:r w:rsidRPr="00805A77">
        <w:rPr>
          <w:rFonts w:ascii="Trebuchet MS" w:hAnsi="Trebuchet MS"/>
          <w:sz w:val="22"/>
          <w:szCs w:val="22"/>
          <w:lang w:val="ro-RO"/>
        </w:rPr>
        <w:tab/>
        <w:t>Fabricarea altor articole din metal n.c.a.</w:t>
      </w:r>
      <w:r w:rsidRPr="00805A77">
        <w:rPr>
          <w:rFonts w:ascii="Trebuchet MS" w:hAnsi="Trebuchet MS"/>
          <w:sz w:val="22"/>
          <w:szCs w:val="22"/>
          <w:lang w:val="ro-RO"/>
        </w:rPr>
        <w:tab/>
        <w:t>751.778</w:t>
      </w:r>
      <w:r w:rsidRPr="00805A77">
        <w:rPr>
          <w:rFonts w:ascii="Trebuchet MS" w:hAnsi="Trebuchet MS"/>
          <w:sz w:val="22"/>
          <w:szCs w:val="22"/>
          <w:lang w:val="ro-RO"/>
        </w:rPr>
        <w:tab/>
        <w:t>buc/lună</w:t>
      </w:r>
    </w:p>
    <w:p w:rsidR="00805A77" w:rsidRPr="00805A77" w:rsidRDefault="00805A77" w:rsidP="00805A77">
      <w:pPr>
        <w:pStyle w:val="text"/>
        <w:spacing w:line="240" w:lineRule="auto"/>
        <w:ind w:firstLine="0"/>
        <w:rPr>
          <w:rFonts w:ascii="Trebuchet MS" w:hAnsi="Trebuchet MS"/>
          <w:sz w:val="22"/>
          <w:szCs w:val="22"/>
          <w:lang w:val="ro-RO"/>
        </w:rPr>
      </w:pPr>
      <w:r w:rsidRPr="00805A77">
        <w:rPr>
          <w:rFonts w:ascii="Trebuchet MS" w:hAnsi="Trebuchet MS"/>
          <w:sz w:val="22"/>
          <w:szCs w:val="22"/>
          <w:lang w:val="ro-RO"/>
        </w:rPr>
        <w:lastRenderedPageBreak/>
        <w:t>2314</w:t>
      </w:r>
      <w:r w:rsidRPr="00805A77">
        <w:rPr>
          <w:rFonts w:ascii="Trebuchet MS" w:hAnsi="Trebuchet MS"/>
          <w:sz w:val="22"/>
          <w:szCs w:val="22"/>
          <w:lang w:val="ro-RO"/>
        </w:rPr>
        <w:tab/>
        <w:t>Fabricarea fibrelor de sticlă</w:t>
      </w:r>
      <w:r w:rsidRPr="00805A77">
        <w:rPr>
          <w:rFonts w:ascii="Trebuchet MS" w:hAnsi="Trebuchet MS"/>
          <w:sz w:val="22"/>
          <w:szCs w:val="22"/>
          <w:lang w:val="ro-RO"/>
        </w:rPr>
        <w:tab/>
        <w:t>91.670</w:t>
      </w:r>
      <w:r w:rsidRPr="00805A77">
        <w:rPr>
          <w:rFonts w:ascii="Trebuchet MS" w:hAnsi="Trebuchet MS"/>
          <w:sz w:val="22"/>
          <w:szCs w:val="22"/>
          <w:lang w:val="ro-RO"/>
        </w:rPr>
        <w:tab/>
        <w:t>buc/lună</w:t>
      </w:r>
    </w:p>
    <w:p w:rsidR="00805A77" w:rsidRPr="00805A77" w:rsidRDefault="00805A77" w:rsidP="00165B26">
      <w:pPr>
        <w:pStyle w:val="text"/>
        <w:spacing w:line="240" w:lineRule="auto"/>
        <w:ind w:firstLine="0"/>
        <w:rPr>
          <w:rFonts w:ascii="Trebuchet MS" w:hAnsi="Trebuchet MS"/>
          <w:sz w:val="22"/>
          <w:szCs w:val="22"/>
          <w:lang w:val="ro-RO"/>
        </w:rPr>
      </w:pPr>
    </w:p>
    <w:p w:rsidR="00805A77" w:rsidRPr="00805A77" w:rsidRDefault="00805A77" w:rsidP="00165B26">
      <w:pPr>
        <w:pStyle w:val="text"/>
        <w:spacing w:line="240" w:lineRule="auto"/>
        <w:ind w:firstLine="0"/>
        <w:rPr>
          <w:rFonts w:ascii="Trebuchet MS" w:hAnsi="Trebuchet MS"/>
          <w:sz w:val="22"/>
          <w:szCs w:val="22"/>
          <w:lang w:val="ro-RO"/>
        </w:rPr>
      </w:pP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   a. Protecţia calităţii apelor:</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    - sursele de poluanţi pentru ape, locul de evacuare sau emisarul:</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In perioada de construire: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Posibile sursele de poluare a apelor în faza de execuţie a proiectului sunt reprezentate de: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 tehnologiile de execuţie propriu-zise;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 utilajele implicate în activitatea de montare a panourilor pentru extinderea halei de productie existenta;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 activitatea umană.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Tehnologiile de execuţie propriu-zise: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Lucrările de pregătire a suprafetei în vederea montarii panourilor pentru extinderea halei de productie existenta ar putea constitui  principalele activităţi cu posibil impact asupra apelor de suprafaţă şi subterane.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Lucrările de montare a panourilor pentru extinderea halei de productie existenta ar putea influenţa calitatea apelor de suprafaţă şi a celor subterane prin antrenarea de către apa meteorică a eventualelor materiale utilizate la executie. Ca urmare a precipitaţiilor, platforma pe care se monteaza extinderea ar putea fi spălata de scurgerile de suprafaţă, care ar antrena fracţiuni de materiale (beton).</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Utilajele implicate în activitatea de montare a panourilor in vederea extinderii halei existente: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Modul de lucru, starea de uzură a utilajelor, cât şi starea lor tehnică sunt elemente care pot provoca în timpul execuţiei lucrărilor de montaj poluări ale apelor.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Principalii poluanţi sunt combustibilii şi uleiurile. Acestea pot ajunge să afecteze calitatea apei prin:</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 spălarea utilajelor sau a autovehiculelor în spaţii neamenajate, direct pe sol;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 repararea utilajelor, efectuarea schimburilor de ulei în spaţii neamenajate;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 stocarea motorinei sau a uleiurilor arse în depozite sau recipiente improprii.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Activitatea umană:</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Activitatea celor angajati in executia proiectului poate fi la rândul ei generatoare de poluanţi cu impact asupra apelor, deoarece: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 produce deşeuri menajere, care depozitate în locuri necorespunzătoare pot fi antrenate de ape sau pot produce levigat care să afecteze calitatea apei subterane;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gestionarea necorespunzatoare a apelor uzate menajere aferente organizării de şantier, poate afecta calitatea apelor, dacă grupurile sanitare sunt improvizate. Vor fi asigurate grupuri sanitare ecologice.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In perioada de exploatare a investitiei: nu este cazul; se mentin solutiile aprobate prin Autorizatia de mediu nr. 34/11.02.2020 emisa de APM Brasov;</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    - staţiile şi instalaţiile de epurare sau de preepurare a apelor uzate prevăzute: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In perioada de construire se vor respecta urmatoarele masuri:</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o</w:t>
      </w:r>
      <w:r w:rsidRPr="00805A77">
        <w:rPr>
          <w:rFonts w:ascii="Trebuchet MS" w:hAnsi="Trebuchet MS"/>
          <w:sz w:val="22"/>
          <w:szCs w:val="22"/>
          <w:lang w:val="ro-RO"/>
        </w:rPr>
        <w:tab/>
        <w:t>finalizarea proiectului in perioade cat mai scurte, cu respectarea timpilor tehnologici necesari;</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o</w:t>
      </w:r>
      <w:r w:rsidRPr="00805A77">
        <w:rPr>
          <w:rFonts w:ascii="Trebuchet MS" w:hAnsi="Trebuchet MS"/>
          <w:sz w:val="22"/>
          <w:szCs w:val="22"/>
          <w:lang w:val="ro-RO"/>
        </w:rPr>
        <w:tab/>
        <w:t>realizarea şi punerea în operă a lucrărilor propuse “in uscat”, cu depozitarea locală a materialului rezultat din executie, astfel incat sa nu existe risc de poluare a apelor de suprafaţă şi subterane;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o</w:t>
      </w:r>
      <w:r w:rsidRPr="00805A77">
        <w:rPr>
          <w:rFonts w:ascii="Trebuchet MS" w:hAnsi="Trebuchet MS"/>
          <w:sz w:val="22"/>
          <w:szCs w:val="22"/>
          <w:lang w:val="ro-RO"/>
        </w:rPr>
        <w:tab/>
        <w:t>realizarea lucrarilor prin asigurarea pantelor de scurgere pentru apele rezultate din precipitatii, daca este cazul;</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o</w:t>
      </w:r>
      <w:r w:rsidRPr="00805A77">
        <w:rPr>
          <w:rFonts w:ascii="Trebuchet MS" w:hAnsi="Trebuchet MS"/>
          <w:sz w:val="22"/>
          <w:szCs w:val="22"/>
          <w:lang w:val="ro-RO"/>
        </w:rPr>
        <w:tab/>
        <w:t>utilajele de executie vor fi intretinute corespunzator, respectiv: spalarea lor, efectuarea de reparatii, schimburile de piese/ulei, alimentarea cu carburanti etc., se va realiza numai cu societati autorizate;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o</w:t>
      </w:r>
      <w:r w:rsidRPr="00805A77">
        <w:rPr>
          <w:rFonts w:ascii="Trebuchet MS" w:hAnsi="Trebuchet MS"/>
          <w:sz w:val="22"/>
          <w:szCs w:val="22"/>
          <w:lang w:val="ro-RO"/>
        </w:rPr>
        <w:tab/>
        <w:t>nu se vor crea depozite de carburanti sau uleiuri pe aplasament;</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lastRenderedPageBreak/>
        <w:t>o</w:t>
      </w:r>
      <w:r w:rsidRPr="00805A77">
        <w:rPr>
          <w:rFonts w:ascii="Trebuchet MS" w:hAnsi="Trebuchet MS"/>
          <w:sz w:val="22"/>
          <w:szCs w:val="22"/>
          <w:lang w:val="ro-RO"/>
        </w:rPr>
        <w:tab/>
        <w:t>deşeurile rezultate ca urmare a realizarii proiectului si deseurile municipale amestecate vor fi stocate pe suprafete asigurate, in spatu special amenajat, selectiv, in containere/ pubele ecolgice, dupa caz, si vor fi eliminate/valorificate cu societati autorizate sa execute activitati de colectare, valorificare/eliminare si transport;</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o</w:t>
      </w:r>
      <w:r w:rsidRPr="00805A77">
        <w:rPr>
          <w:rFonts w:ascii="Trebuchet MS" w:hAnsi="Trebuchet MS"/>
          <w:sz w:val="22"/>
          <w:szCs w:val="22"/>
          <w:lang w:val="ro-RO"/>
        </w:rPr>
        <w:tab/>
        <w:t>apele uzate menajere care vor rezulta in perioada de executie a proiectului vor fi vidanjate periodic, dupa caz, cu societati autorizate;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In perioada de exploatare a investitiei: nu este cazul; se mentin solutiile aprobate prin Autorizatia de mediu nr. 34/11.02.2020 emisa de APM Brasov;</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Se estimeaza ca prin măsurile care se vor lua în perioada organizării de şantier factorul de mediu apa nu va fi afectat. </w:t>
      </w:r>
    </w:p>
    <w:p w:rsidR="00805A77" w:rsidRPr="00805A77" w:rsidRDefault="00805A77" w:rsidP="00805A77">
      <w:pPr>
        <w:pStyle w:val="text"/>
        <w:spacing w:line="240" w:lineRule="auto"/>
        <w:rPr>
          <w:rFonts w:ascii="Trebuchet MS" w:hAnsi="Trebuchet MS"/>
          <w:sz w:val="22"/>
          <w:szCs w:val="22"/>
          <w:lang w:val="ro-RO"/>
        </w:rPr>
      </w:pP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    b. Protecţia aerului:</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    - sursele de poluanţi pentru aer, poluanţi:</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In perioada de construire: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Posibilele sursele de poluare a aerului în faza de execuţie a proiectului sunt reprezentate de: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o</w:t>
      </w:r>
      <w:r w:rsidRPr="00805A77">
        <w:rPr>
          <w:rFonts w:ascii="Trebuchet MS" w:hAnsi="Trebuchet MS"/>
          <w:sz w:val="22"/>
          <w:szCs w:val="22"/>
          <w:lang w:val="ro-RO"/>
        </w:rPr>
        <w:tab/>
        <w:t xml:space="preserve">emisii de pulberi şi noxe rezultate în urma executiei proiectului (organizare de şantier);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o</w:t>
      </w:r>
      <w:r w:rsidRPr="00805A77">
        <w:rPr>
          <w:rFonts w:ascii="Trebuchet MS" w:hAnsi="Trebuchet MS"/>
          <w:sz w:val="22"/>
          <w:szCs w:val="22"/>
          <w:lang w:val="ro-RO"/>
        </w:rPr>
        <w:tab/>
        <w:t xml:space="preserve">emisii de noxe de la utilajele implicate în activităţile de executie a proiectului;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o</w:t>
      </w:r>
      <w:r w:rsidRPr="00805A77">
        <w:rPr>
          <w:rFonts w:ascii="Trebuchet MS" w:hAnsi="Trebuchet MS"/>
          <w:sz w:val="22"/>
          <w:szCs w:val="22"/>
          <w:lang w:val="ro-RO"/>
        </w:rPr>
        <w:tab/>
        <w:t>emisii de gaze de eşapament datorate transportului materiilor prime/produselor finite şi a personalului operator.</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Organizarea de şantier</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In perioada de execuţie a lucrărilor proiectate, este posibil ca activităţile sa aiba un impact asupra calităţii atmosferei din zonele de lucru reprezentand o sursa de emisii de praf, iar pe de altă parte, sursa de emisie a poluanţilor specifici arderii combustibililor (produse petroliere distilate) în motoarele utilajelor şi execuţiei lucrărilor de montare (sudură, debitare, polizare, etc.).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Emisiile de praf, care apar în timpul execuţiei lucrărilor proiectate, sunt asociate punerii în operă a echipamentelor, precum şi altor lucrări specifice.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Degajările de praf în atmosferă variază adesea substanţial de la o zi la alta, depinzând de nivelul activităţii, de specificul operaţiilor şi de condiţiile meteorologice.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Natura temporară a lucrărilor propuse prin proiect conduce la o cantitate redusă de emisii specifice acestor lucrări.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Sursele principale de poluare a aerului, specifice execuţiei lucrărilor sunt reprezentate de utilajele, echipamentele de construcţie şi operaţiile implicate în realizarea proiectului.</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Poluarea specifică activităţii utilajelor şi circulaţiei vehiculelor se poate estima după urmează: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 consumul de carburanţi (substanţe poluante: NOx, CO2, CO, compuşi organici volatili non metanici, particule materiale din arderea carburanţilor etc.);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 aria pe care se desfăşoară aceste activităţi (substanţe poluante – particule materiale în suspensie şi sedimentabile), distanţele parcurse (substanţe poluante - particule materiale ridicate în aer de pe suprafaţa drumurilor).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Cantităţile de poluanţi emise în atmosferă de utilaje depind, în principal, de următorii factori: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o</w:t>
      </w:r>
      <w:r w:rsidRPr="00805A77">
        <w:rPr>
          <w:rFonts w:ascii="Trebuchet MS" w:hAnsi="Trebuchet MS"/>
          <w:sz w:val="22"/>
          <w:szCs w:val="22"/>
          <w:lang w:val="ro-RO"/>
        </w:rPr>
        <w:tab/>
        <w:t xml:space="preserve">nivelul tehnologic al motorului;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o</w:t>
      </w:r>
      <w:r w:rsidRPr="00805A77">
        <w:rPr>
          <w:rFonts w:ascii="Trebuchet MS" w:hAnsi="Trebuchet MS"/>
          <w:sz w:val="22"/>
          <w:szCs w:val="22"/>
          <w:lang w:val="ro-RO"/>
        </w:rPr>
        <w:tab/>
        <w:t xml:space="preserve">puterea motorului;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o</w:t>
      </w:r>
      <w:r w:rsidRPr="00805A77">
        <w:rPr>
          <w:rFonts w:ascii="Trebuchet MS" w:hAnsi="Trebuchet MS"/>
          <w:sz w:val="22"/>
          <w:szCs w:val="22"/>
          <w:lang w:val="ro-RO"/>
        </w:rPr>
        <w:tab/>
        <w:t xml:space="preserve">consumul de carburant pe unitatea de putere;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o</w:t>
      </w:r>
      <w:r w:rsidRPr="00805A77">
        <w:rPr>
          <w:rFonts w:ascii="Trebuchet MS" w:hAnsi="Trebuchet MS"/>
          <w:sz w:val="22"/>
          <w:szCs w:val="22"/>
          <w:lang w:val="ro-RO"/>
        </w:rPr>
        <w:tab/>
        <w:t xml:space="preserve">capacitatea utilajului;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o</w:t>
      </w:r>
      <w:r w:rsidRPr="00805A77">
        <w:rPr>
          <w:rFonts w:ascii="Trebuchet MS" w:hAnsi="Trebuchet MS"/>
          <w:sz w:val="22"/>
          <w:szCs w:val="22"/>
          <w:lang w:val="ro-RO"/>
        </w:rPr>
        <w:tab/>
        <w:t xml:space="preserve">vârsta motorului/utilajului;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o</w:t>
      </w:r>
      <w:r w:rsidRPr="00805A77">
        <w:rPr>
          <w:rFonts w:ascii="Trebuchet MS" w:hAnsi="Trebuchet MS"/>
          <w:sz w:val="22"/>
          <w:szCs w:val="22"/>
          <w:lang w:val="ro-RO"/>
        </w:rPr>
        <w:tab/>
        <w:t xml:space="preserve">dotarea cu dispozitive de reducere a poluării.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Este evident faptul că emisiile de poluanţi scad cu cât performanţele motorului sunt mai avansate, tendinţa în lume fiind de fabricare a motoarelor cu consumuri cât mai mici pe unitatea de putere şi cu un control cât mai restrictiv al emisiilor.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lastRenderedPageBreak/>
        <w:t>Se apreciază că emisiile în aer pe perioada de execuţie a proiectului sunt reduse în timp şi de scurta durata.</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xml:space="preserve">In perioada de exploatare a investitiei:  nu este cazul;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 instalaţiile pentru reţinerea şi dispersia poluanţilor în atmosferă:</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In perioada de construire: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sursele de impurificare a atmosferei asociate activităţilor care vor avea loc în perioada de execuţie a proiectului sunt surse libere, deschise, ca urmare, nu se poate pune problema unor instalaţii de captare - epurare - evacuare în atmosferă a aerului impurificat/gazelor reziduale;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La executarea proiectului se vor respecta urmatoarele masuri:</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vehiculele de transport, vor corespunde condiţiilor tehnice prevăzute la inspecţiile tehnice care se efectuează periodic pe toată durata utilizării lor;</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lucrările de organizare a şantierelor trebuie să fie corect concepute şi executate, cu dotări moderne, care să reducă emisiile în aer, apă şi pe sol;</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 xml:space="preserve">concentrarea lucrarior de organizare de santierse va realiza într-o zona determinate, in interiorul amplasamentului, fapt care favorizeaza o exploatare controlată şi corectă;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utilajele şi mijloacele de transport vor fi verificate periodic în ceea ce priveşte nivelul de monoxid de carbon şi concentraţiile de emisii în gazele de eşapament şi vor fi puse în funcţiune numai după remedierea eventualelor defecţiuni, cu societati autorizate;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alimentarea cu carburanţi a mijloacelor de transport se va face numai în staţii de alimentare autorizate.</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In vederea mentinerii calitatii aerului, in parametrii optimi, in zona amplasamentului, in perioada realizarii lucrarilor de constructie, se vor respecta urmatoarele conditii:</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utilizarea materialelor speciale (folie de plastic, plasa, etc.) cu care se va acoperi pamantul excavat, pana la reutilizarea sau transportarea lui, daca este cazul;</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utilizarea apei, pentru suprimarea prafului, in cantitatile, frecventa si proportiile necesare, in zona de lucru, la sfarsitul fiecarei saptamani de lucru, daca nu se vor desfasura operatiuni active mai mult de doua zile consecutiv;</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pe spatiile verzi, acolo unde, pentru efectuarea lucrarilor, s-a indepartat stratul vegetal, la finalizarea acestora, vegetatia va fi replantata;</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minimizarea activitatilor generatoare de praf ;</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se vor lua masuri de acoperire, ingradire, inchidere a stocurilor de materiale de constructie sau deseuri, pentru prevenirea imprastierii cauzata de vant;</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curatarea vehiculelor care ies din santier;</w:t>
      </w:r>
    </w:p>
    <w:p w:rsidR="00805A77" w:rsidRPr="00805A77" w:rsidRDefault="00805A77" w:rsidP="00805A77">
      <w:pPr>
        <w:pStyle w:val="text"/>
        <w:spacing w:line="240" w:lineRule="auto"/>
        <w:rPr>
          <w:rFonts w:ascii="Trebuchet MS" w:hAnsi="Trebuchet MS"/>
          <w:sz w:val="22"/>
          <w:szCs w:val="22"/>
          <w:lang w:val="ro-RO"/>
        </w:rPr>
      </w:pPr>
      <w:r w:rsidRPr="00805A77">
        <w:rPr>
          <w:rFonts w:ascii="Trebuchet MS" w:hAnsi="Trebuchet MS"/>
          <w:sz w:val="22"/>
          <w:szCs w:val="22"/>
          <w:lang w:val="ro-RO"/>
        </w:rPr>
        <w:t>-</w:t>
      </w:r>
      <w:r w:rsidRPr="00805A77">
        <w:rPr>
          <w:rFonts w:ascii="Trebuchet MS" w:hAnsi="Trebuchet MS"/>
          <w:sz w:val="22"/>
          <w:szCs w:val="22"/>
          <w:lang w:val="ro-RO"/>
        </w:rPr>
        <w:tab/>
        <w:t>oprirea motoarelor tuturor vehiculelor aflate in stationare, in zona santierului;</w:t>
      </w:r>
    </w:p>
    <w:p w:rsidR="00805A77" w:rsidRPr="00805A77" w:rsidRDefault="00805A77" w:rsidP="00805A77">
      <w:pPr>
        <w:pStyle w:val="text"/>
        <w:spacing w:line="240" w:lineRule="auto"/>
        <w:ind w:firstLine="0"/>
        <w:rPr>
          <w:rFonts w:ascii="Trebuchet MS" w:hAnsi="Trebuchet MS"/>
          <w:sz w:val="22"/>
          <w:szCs w:val="22"/>
          <w:lang w:val="ro-RO"/>
        </w:rPr>
      </w:pPr>
      <w:r w:rsidRPr="00805A77">
        <w:rPr>
          <w:rFonts w:ascii="Trebuchet MS" w:hAnsi="Trebuchet MS"/>
          <w:sz w:val="22"/>
          <w:szCs w:val="22"/>
          <w:lang w:val="ro-RO"/>
        </w:rPr>
        <w:t>In perioada de exploatare a investitiei: nu este cazul; activitatile autorizate prin Autorizatia de mediu nr. 34/11.02.2020 emisa de APM Brasov nu produc emisii.</w:t>
      </w:r>
    </w:p>
    <w:p w:rsidR="00805A77" w:rsidRPr="00805A77" w:rsidRDefault="00805A77" w:rsidP="00805A77">
      <w:pPr>
        <w:spacing w:after="0" w:line="240" w:lineRule="auto"/>
        <w:contextualSpacing/>
        <w:jc w:val="both"/>
        <w:rPr>
          <w:rFonts w:ascii="Trebuchet MS" w:hAnsi="Trebuchet MS"/>
          <w:b/>
        </w:rPr>
      </w:pPr>
    </w:p>
    <w:p w:rsidR="004B28A0" w:rsidRPr="00805A77" w:rsidRDefault="004B28A0" w:rsidP="000B1F78">
      <w:pPr>
        <w:spacing w:after="0" w:line="240" w:lineRule="auto"/>
        <w:ind w:firstLine="90"/>
        <w:contextualSpacing/>
        <w:jc w:val="both"/>
        <w:rPr>
          <w:rFonts w:ascii="Trebuchet MS" w:hAnsi="Trebuchet MS" w:cs="Arial"/>
          <w:b/>
        </w:rPr>
      </w:pPr>
      <w:r w:rsidRPr="00805A77">
        <w:rPr>
          <w:rFonts w:ascii="Trebuchet MS" w:hAnsi="Trebuchet MS" w:cs="Arial"/>
          <w:b/>
        </w:rPr>
        <w:t>Conditii de realizare a proiectului:</w:t>
      </w:r>
    </w:p>
    <w:p w:rsidR="00D5217B" w:rsidRPr="00805A77" w:rsidRDefault="00D5217B" w:rsidP="000B1F78">
      <w:pPr>
        <w:numPr>
          <w:ilvl w:val="0"/>
          <w:numId w:val="2"/>
        </w:numPr>
        <w:suppressAutoHyphens/>
        <w:spacing w:after="0" w:line="240" w:lineRule="auto"/>
        <w:jc w:val="both"/>
        <w:rPr>
          <w:rFonts w:ascii="Trebuchet MS" w:eastAsia="Times New Roman" w:hAnsi="Trebuchet MS" w:cs="Times New Roman"/>
          <w:lang w:eastAsia="ar-SA"/>
        </w:rPr>
      </w:pPr>
      <w:r w:rsidRPr="00805A77">
        <w:rPr>
          <w:rFonts w:ascii="Trebuchet MS" w:eastAsia="Times New Roman" w:hAnsi="Trebuchet MS" w:cs="Times New Roman"/>
          <w:lang w:eastAsia="ar-SA"/>
        </w:rPr>
        <w:t xml:space="preserve">Se vor respecta prevederile OUG nr. 195/2005, </w:t>
      </w:r>
      <w:r w:rsidR="004C3414" w:rsidRPr="00805A77">
        <w:rPr>
          <w:rFonts w:ascii="Trebuchet MS" w:eastAsia="Times New Roman" w:hAnsi="Trebuchet MS" w:cs="Times New Roman"/>
          <w:lang w:eastAsia="ar-SA"/>
        </w:rPr>
        <w:t>aprobat</w:t>
      </w:r>
      <w:r w:rsidRPr="00805A77">
        <w:rPr>
          <w:rFonts w:ascii="Trebuchet MS" w:eastAsia="Times New Roman" w:hAnsi="Trebuchet MS" w:cs="Times New Roman"/>
          <w:lang w:eastAsia="ar-SA"/>
        </w:rPr>
        <w:t>a</w:t>
      </w:r>
      <w:r w:rsidR="004C3414" w:rsidRPr="00805A77">
        <w:rPr>
          <w:rFonts w:ascii="Trebuchet MS" w:eastAsia="Times New Roman" w:hAnsi="Trebuchet MS" w:cs="Times New Roman"/>
          <w:lang w:eastAsia="ar-SA"/>
        </w:rPr>
        <w:t xml:space="preserve"> cu modificarile si completarile ulterioare prin </w:t>
      </w:r>
      <w:r w:rsidRPr="00805A77">
        <w:rPr>
          <w:rFonts w:ascii="Trebuchet MS" w:eastAsia="Times New Roman" w:hAnsi="Trebuchet MS" w:cs="Times New Roman"/>
          <w:lang w:eastAsia="ar-SA"/>
        </w:rPr>
        <w:t>Legea nr. 265/2006 cu  modificările şi completările ulterioare</w:t>
      </w:r>
      <w:r w:rsidR="004C3414" w:rsidRPr="00805A77">
        <w:rPr>
          <w:rFonts w:ascii="Trebuchet MS" w:eastAsia="Times New Roman" w:hAnsi="Trebuchet MS" w:cs="Times New Roman"/>
          <w:lang w:eastAsia="ar-SA"/>
        </w:rPr>
        <w:t>;</w:t>
      </w:r>
    </w:p>
    <w:p w:rsidR="00D5217B" w:rsidRPr="00805A77" w:rsidRDefault="00D5217B" w:rsidP="000B1F78">
      <w:pPr>
        <w:numPr>
          <w:ilvl w:val="0"/>
          <w:numId w:val="2"/>
        </w:numPr>
        <w:tabs>
          <w:tab w:val="left" w:pos="0"/>
        </w:tabs>
        <w:suppressAutoHyphens/>
        <w:spacing w:after="0" w:line="240" w:lineRule="auto"/>
        <w:ind w:right="-158"/>
        <w:jc w:val="both"/>
        <w:rPr>
          <w:rFonts w:ascii="Trebuchet MS" w:eastAsia="Calibri" w:hAnsi="Trebuchet MS" w:cs="Times New Roman"/>
          <w:lang w:eastAsia="ar-SA"/>
        </w:rPr>
      </w:pPr>
      <w:r w:rsidRPr="00805A77">
        <w:rPr>
          <w:rFonts w:ascii="Trebuchet MS" w:eastAsia="Calibri" w:hAnsi="Trebuchet MS" w:cs="Times New Roman"/>
          <w:lang w:eastAsia="ar-SA"/>
        </w:rPr>
        <w:t xml:space="preserve">Se vor respecta conditiile  impuse de ceilalti avizatori prin avizele obtinute si proiectele inaintate spre avizare;  </w:t>
      </w:r>
    </w:p>
    <w:p w:rsidR="00D5217B" w:rsidRPr="00805A77" w:rsidRDefault="00D5217B" w:rsidP="000B1F78">
      <w:pPr>
        <w:numPr>
          <w:ilvl w:val="0"/>
          <w:numId w:val="2"/>
        </w:numPr>
        <w:suppressAutoHyphens/>
        <w:spacing w:after="0" w:line="240" w:lineRule="auto"/>
        <w:jc w:val="both"/>
        <w:rPr>
          <w:rFonts w:ascii="Trebuchet MS" w:eastAsia="Calibri" w:hAnsi="Trebuchet MS" w:cs="Times New Roman"/>
        </w:rPr>
      </w:pPr>
      <w:r w:rsidRPr="00805A77">
        <w:rPr>
          <w:rFonts w:ascii="Trebuchet MS" w:eastAsia="Calibri" w:hAnsi="Trebuchet MS" w:cs="Times New Roman"/>
        </w:rPr>
        <w:t>Deşeurile rezultate pe parcursul derulării lucrărilor vor fi colectate selectiv, cu posibilităţi de eliminare/valorificare cu societăţi autorizate; vor fi evacuate ritmic, fără a bloca căile de acces pietonale şi stradale;</w:t>
      </w:r>
    </w:p>
    <w:p w:rsidR="003B57AA" w:rsidRPr="00805A77" w:rsidRDefault="003B57AA" w:rsidP="000B1F78">
      <w:pPr>
        <w:numPr>
          <w:ilvl w:val="0"/>
          <w:numId w:val="2"/>
        </w:numPr>
        <w:suppressAutoHyphens/>
        <w:spacing w:after="0" w:line="240" w:lineRule="auto"/>
        <w:jc w:val="both"/>
        <w:rPr>
          <w:rFonts w:ascii="Trebuchet MS" w:eastAsia="Calibri" w:hAnsi="Trebuchet MS" w:cs="Times New Roman"/>
        </w:rPr>
      </w:pPr>
      <w:r w:rsidRPr="00805A77">
        <w:rPr>
          <w:rFonts w:ascii="Trebuchet MS" w:eastAsia="Calibri" w:hAnsi="Trebuchet MS" w:cs="Times New Roman"/>
        </w:rPr>
        <w:t>Se vor respecta in integ</w:t>
      </w:r>
      <w:r w:rsidR="000D74E7" w:rsidRPr="00805A77">
        <w:rPr>
          <w:rFonts w:ascii="Trebuchet MS" w:eastAsia="Calibri" w:hAnsi="Trebuchet MS" w:cs="Times New Roman"/>
        </w:rPr>
        <w:t>r</w:t>
      </w:r>
      <w:r w:rsidRPr="00805A77">
        <w:rPr>
          <w:rFonts w:ascii="Trebuchet MS" w:eastAsia="Calibri" w:hAnsi="Trebuchet MS" w:cs="Times New Roman"/>
        </w:rPr>
        <w:t>alitate</w:t>
      </w:r>
      <w:r w:rsidR="004C3414" w:rsidRPr="00805A77">
        <w:rPr>
          <w:rFonts w:ascii="Trebuchet MS" w:eastAsia="Calibri" w:hAnsi="Trebuchet MS" w:cs="Times New Roman"/>
        </w:rPr>
        <w:t xml:space="preserve"> prevederile OUG nr. 92/2021 privind regimul deseurilor, cu modificarile si completarile ulterioare, aprobate prin Legea nr. 17/2023 pentru aprobarea Ordonantei de Urgenta a Guvernului nr. 92/2021 privind regimul deseurilor</w:t>
      </w:r>
      <w:r w:rsidR="000D74E7" w:rsidRPr="00805A77">
        <w:rPr>
          <w:rFonts w:ascii="Trebuchet MS" w:eastAsia="Calibri" w:hAnsi="Trebuchet MS" w:cs="Times New Roman"/>
        </w:rPr>
        <w:t>;</w:t>
      </w:r>
    </w:p>
    <w:p w:rsidR="00D5217B" w:rsidRPr="00805A77" w:rsidRDefault="00D5217B" w:rsidP="000B1F78">
      <w:pPr>
        <w:numPr>
          <w:ilvl w:val="0"/>
          <w:numId w:val="2"/>
        </w:numPr>
        <w:suppressAutoHyphens/>
        <w:spacing w:after="0" w:line="240" w:lineRule="auto"/>
        <w:jc w:val="both"/>
        <w:rPr>
          <w:rFonts w:ascii="Trebuchet MS" w:eastAsia="Times New Roman" w:hAnsi="Trebuchet MS" w:cs="Times New Roman"/>
          <w:lang w:eastAsia="ar-SA"/>
        </w:rPr>
      </w:pPr>
      <w:r w:rsidRPr="00805A77">
        <w:rPr>
          <w:rFonts w:ascii="Trebuchet MS" w:eastAsia="Times New Roman" w:hAnsi="Trebuchet MS" w:cs="Times New Roman"/>
          <w:lang w:eastAsia="ar-SA"/>
        </w:rPr>
        <w:t>Se vor lua măsuri pentru evitarea poluării solului, prin depozitarea pe suprafeţe impermeabile a materialelor şi a deşeurilor rezultate pe parcursul execuției lucrărilor;</w:t>
      </w:r>
    </w:p>
    <w:p w:rsidR="00D5217B" w:rsidRPr="00805A77" w:rsidRDefault="00D5217B" w:rsidP="000B1F78">
      <w:pPr>
        <w:numPr>
          <w:ilvl w:val="0"/>
          <w:numId w:val="2"/>
        </w:numPr>
        <w:suppressAutoHyphens/>
        <w:spacing w:after="0" w:line="240" w:lineRule="auto"/>
        <w:jc w:val="both"/>
        <w:rPr>
          <w:rFonts w:ascii="Trebuchet MS" w:eastAsia="Times New Roman" w:hAnsi="Trebuchet MS" w:cs="Times New Roman"/>
          <w:lang w:eastAsia="ar-SA"/>
        </w:rPr>
      </w:pPr>
      <w:r w:rsidRPr="00805A77">
        <w:rPr>
          <w:rFonts w:ascii="Trebuchet MS" w:eastAsia="Times New Roman" w:hAnsi="Trebuchet MS" w:cs="Times New Roman"/>
          <w:lang w:eastAsia="ar-SA"/>
        </w:rPr>
        <w:lastRenderedPageBreak/>
        <w:t>Pe tot parcursul execuţie lucrărilor se vor respecta prevederile legislaţiei de mediu în vigoare, condiţiile impuse prin toate actele de reglementare emise de autorităţile implicate şi proiectul înaintat spre avizare;</w:t>
      </w:r>
    </w:p>
    <w:p w:rsidR="00D5217B" w:rsidRPr="00805A77" w:rsidRDefault="00D5217B" w:rsidP="000B1F78">
      <w:pPr>
        <w:numPr>
          <w:ilvl w:val="0"/>
          <w:numId w:val="2"/>
        </w:numPr>
        <w:suppressAutoHyphens/>
        <w:spacing w:after="0" w:line="240" w:lineRule="auto"/>
        <w:jc w:val="both"/>
        <w:rPr>
          <w:rFonts w:ascii="Trebuchet MS" w:eastAsia="Times New Roman" w:hAnsi="Trebuchet MS" w:cs="Times New Roman"/>
          <w:lang w:eastAsia="ar-SA"/>
        </w:rPr>
      </w:pPr>
      <w:r w:rsidRPr="00805A77">
        <w:rPr>
          <w:rFonts w:ascii="Trebuchet MS" w:eastAsia="Times New Roman" w:hAnsi="Trebuchet MS" w:cs="Times New Roman"/>
          <w:lang w:eastAsia="ar-SA"/>
        </w:rPr>
        <w:t>Se va evita afectarea de către infrastructura temporară, creată în perioada de desfăşurare a proiectului, a altor suprafeţe decât cele pentru care a fost emisă prezenta aprobare de dezvoltare;</w:t>
      </w:r>
    </w:p>
    <w:p w:rsidR="00D5217B" w:rsidRPr="00805A77" w:rsidRDefault="00D5217B" w:rsidP="000B1F78">
      <w:pPr>
        <w:numPr>
          <w:ilvl w:val="0"/>
          <w:numId w:val="2"/>
        </w:numPr>
        <w:suppressAutoHyphens/>
        <w:spacing w:after="0" w:line="240" w:lineRule="auto"/>
        <w:jc w:val="both"/>
        <w:rPr>
          <w:rFonts w:ascii="Trebuchet MS" w:eastAsia="Times New Roman" w:hAnsi="Trebuchet MS" w:cs="Times New Roman"/>
          <w:lang w:eastAsia="ar-SA"/>
        </w:rPr>
      </w:pPr>
      <w:r w:rsidRPr="00805A77">
        <w:rPr>
          <w:rFonts w:ascii="Trebuchet MS" w:eastAsia="Times New Roman" w:hAnsi="Trebuchet MS" w:cs="Times New Roman"/>
          <w:lang w:eastAsia="ar-SA"/>
        </w:rPr>
        <w:t>Drumurile de acces şi tehnologice, toate zonele a căror suprafaţă (învelişul vegetal) a fost afectată, vor fi refăcute şi vor fi redate folosinţelor iniţiale;</w:t>
      </w:r>
    </w:p>
    <w:p w:rsidR="00D5217B" w:rsidRPr="00805A77" w:rsidRDefault="00D5217B" w:rsidP="000B1F78">
      <w:pPr>
        <w:numPr>
          <w:ilvl w:val="0"/>
          <w:numId w:val="2"/>
        </w:numPr>
        <w:suppressAutoHyphens/>
        <w:spacing w:after="0" w:line="240" w:lineRule="auto"/>
        <w:jc w:val="both"/>
        <w:rPr>
          <w:rFonts w:ascii="Trebuchet MS" w:eastAsia="Times New Roman" w:hAnsi="Trebuchet MS" w:cs="Times New Roman"/>
          <w:lang w:eastAsia="ar-SA"/>
        </w:rPr>
      </w:pPr>
      <w:r w:rsidRPr="00805A77">
        <w:rPr>
          <w:rFonts w:ascii="Trebuchet MS" w:eastAsia="Times New Roman" w:hAnsi="Trebuchet MS" w:cs="Times New Roman"/>
          <w:lang w:eastAsia="ar-SA"/>
        </w:rPr>
        <w:t>Terenul afectat temporar de lucrări, va fi adus la starea iniţială de utilizare;</w:t>
      </w:r>
    </w:p>
    <w:p w:rsidR="00D5217B" w:rsidRPr="00805A77" w:rsidRDefault="00D5217B" w:rsidP="000B1F78">
      <w:pPr>
        <w:numPr>
          <w:ilvl w:val="0"/>
          <w:numId w:val="2"/>
        </w:numPr>
        <w:suppressAutoHyphens/>
        <w:spacing w:after="0" w:line="240" w:lineRule="auto"/>
        <w:jc w:val="both"/>
        <w:rPr>
          <w:rFonts w:ascii="Trebuchet MS" w:eastAsia="Times New Roman" w:hAnsi="Trebuchet MS" w:cs="Times New Roman"/>
          <w:lang w:eastAsia="ar-SA"/>
        </w:rPr>
      </w:pPr>
      <w:r w:rsidRPr="00805A77">
        <w:rPr>
          <w:rFonts w:ascii="Trebuchet MS" w:eastAsia="Times New Roman" w:hAnsi="Trebuchet MS" w:cs="Times New Roman"/>
          <w:lang w:eastAsia="ar-SA"/>
        </w:rPr>
        <w:t>Răspunderea pentru refacerea amplasamentului, drumurilor de acces și tehnologice, etc. revine în totalitate titularului de proiect.</w:t>
      </w:r>
    </w:p>
    <w:p w:rsidR="00D5217B" w:rsidRPr="00805A77" w:rsidRDefault="00D5217B" w:rsidP="000B1F78">
      <w:pPr>
        <w:numPr>
          <w:ilvl w:val="0"/>
          <w:numId w:val="2"/>
        </w:numPr>
        <w:tabs>
          <w:tab w:val="left" w:pos="360"/>
          <w:tab w:val="left" w:pos="9810"/>
        </w:tabs>
        <w:spacing w:after="0" w:line="240" w:lineRule="auto"/>
        <w:contextualSpacing/>
        <w:jc w:val="both"/>
        <w:rPr>
          <w:rFonts w:ascii="Trebuchet MS" w:eastAsia="Calibri" w:hAnsi="Trebuchet MS" w:cs="Times New Roman"/>
        </w:rPr>
      </w:pPr>
      <w:r w:rsidRPr="00805A77">
        <w:rPr>
          <w:rFonts w:ascii="Trebuchet MS" w:eastAsia="Calibri" w:hAnsi="Trebuchet MS" w:cs="Times New Roman"/>
        </w:rPr>
        <w:t xml:space="preserve">Se va respecta programul de lucru impus de Primaria Comunei </w:t>
      </w:r>
      <w:r w:rsidR="004B28A0" w:rsidRPr="00805A77">
        <w:rPr>
          <w:rFonts w:ascii="Trebuchet MS" w:eastAsia="Calibri" w:hAnsi="Trebuchet MS" w:cs="Times New Roman"/>
        </w:rPr>
        <w:t>Sercaia</w:t>
      </w:r>
      <w:r w:rsidRPr="00805A77">
        <w:rPr>
          <w:rFonts w:ascii="Trebuchet MS" w:eastAsia="Calibri" w:hAnsi="Trebuchet MS" w:cs="Times New Roman"/>
        </w:rPr>
        <w:t xml:space="preserve"> in concordanta cu programul de odihna a locuitorilor din zona in conformitate cu Legea nr. 61/1991 cu modificarile si completarile ulterioare, privind linistea publica, pe toata perioada de executie a lucrarilor de construire;</w:t>
      </w:r>
    </w:p>
    <w:p w:rsidR="00D5217B" w:rsidRPr="00805A77" w:rsidRDefault="00D5217B" w:rsidP="000B1F78">
      <w:pPr>
        <w:numPr>
          <w:ilvl w:val="0"/>
          <w:numId w:val="2"/>
        </w:numPr>
        <w:suppressAutoHyphens/>
        <w:spacing w:after="0" w:line="240" w:lineRule="auto"/>
        <w:jc w:val="both"/>
        <w:rPr>
          <w:rFonts w:ascii="Trebuchet MS" w:eastAsia="Calibri" w:hAnsi="Trebuchet MS" w:cs="Times New Roman"/>
        </w:rPr>
      </w:pPr>
      <w:r w:rsidRPr="00805A77">
        <w:rPr>
          <w:rFonts w:ascii="Trebuchet MS" w:eastAsia="Calibri" w:hAnsi="Trebuchet MS" w:cs="Times New Roman"/>
        </w:rPr>
        <w:t xml:space="preserve">Se va acorda atenţie manevrării utilajelor în apropierea zonelor locuite; Se  vor lua masuri corespunzatoare de a nu degrada sau ocupa terenul din zona limitrofa. </w:t>
      </w:r>
    </w:p>
    <w:p w:rsidR="00D5217B" w:rsidRPr="00805A77" w:rsidRDefault="00D5217B" w:rsidP="000B1F78">
      <w:pPr>
        <w:numPr>
          <w:ilvl w:val="0"/>
          <w:numId w:val="2"/>
        </w:numPr>
        <w:suppressAutoHyphens/>
        <w:spacing w:after="0" w:line="240" w:lineRule="auto"/>
        <w:contextualSpacing/>
        <w:jc w:val="both"/>
        <w:rPr>
          <w:rFonts w:ascii="Trebuchet MS" w:eastAsia="Calibri" w:hAnsi="Trebuchet MS" w:cs="Times New Roman"/>
        </w:rPr>
      </w:pPr>
      <w:r w:rsidRPr="00805A77">
        <w:rPr>
          <w:rFonts w:ascii="Trebuchet MS" w:eastAsia="Calibri" w:hAnsi="Trebuchet MS" w:cs="Times New Roman"/>
        </w:rPr>
        <w:t>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rsidR="00D5217B" w:rsidRPr="00805A77" w:rsidRDefault="00D5217B" w:rsidP="000B1F78">
      <w:pPr>
        <w:numPr>
          <w:ilvl w:val="0"/>
          <w:numId w:val="2"/>
        </w:numPr>
        <w:suppressAutoHyphens/>
        <w:spacing w:after="0" w:line="240" w:lineRule="auto"/>
        <w:jc w:val="both"/>
        <w:rPr>
          <w:rFonts w:ascii="Trebuchet MS" w:eastAsia="Times New Roman" w:hAnsi="Trebuchet MS" w:cs="Times New Roman"/>
          <w:lang w:eastAsia="ar-SA"/>
        </w:rPr>
      </w:pPr>
      <w:r w:rsidRPr="00805A77">
        <w:rPr>
          <w:rFonts w:ascii="Trebuchet MS" w:eastAsia="Times New Roman" w:hAnsi="Trebuchet MS" w:cs="Times New Roman"/>
          <w:lang w:eastAsia="ar-SA"/>
        </w:rPr>
        <w:t>Respectarea duratei de execuţie a proiectului astfel încât disconfortul generat de poluarea fonică să fie cât mai redus ca timp;</w:t>
      </w:r>
    </w:p>
    <w:p w:rsidR="00D5217B" w:rsidRPr="00805A77" w:rsidRDefault="00D5217B" w:rsidP="000B1F78">
      <w:pPr>
        <w:numPr>
          <w:ilvl w:val="0"/>
          <w:numId w:val="2"/>
        </w:numPr>
        <w:suppressAutoHyphens/>
        <w:spacing w:after="0" w:line="240" w:lineRule="auto"/>
        <w:jc w:val="both"/>
        <w:rPr>
          <w:rFonts w:ascii="Trebuchet MS" w:eastAsia="Times New Roman" w:hAnsi="Trebuchet MS" w:cs="Times New Roman"/>
          <w:lang w:eastAsia="ar-SA"/>
        </w:rPr>
      </w:pPr>
      <w:r w:rsidRPr="00805A77">
        <w:rPr>
          <w:rFonts w:ascii="Trebuchet MS" w:eastAsia="Times New Roman" w:hAnsi="Trebuchet MS" w:cs="Times New Roman"/>
          <w:lang w:eastAsia="ar-SA"/>
        </w:rPr>
        <w:t>Nu se vor evacua ape uzate neepurate sau insuficient epurate in emisari naturali, canale de desecare, rigole stradale sau freatic atat pe perioada executiei lucrarilor cat si dupa aceasta;</w:t>
      </w:r>
    </w:p>
    <w:p w:rsidR="00D5217B" w:rsidRPr="00805A77" w:rsidRDefault="00D5217B" w:rsidP="000B1F78">
      <w:pPr>
        <w:numPr>
          <w:ilvl w:val="0"/>
          <w:numId w:val="2"/>
        </w:numPr>
        <w:suppressAutoHyphens/>
        <w:spacing w:after="0" w:line="240" w:lineRule="auto"/>
        <w:jc w:val="both"/>
        <w:rPr>
          <w:rFonts w:ascii="Trebuchet MS" w:eastAsia="Times New Roman" w:hAnsi="Trebuchet MS" w:cs="Times New Roman"/>
          <w:lang w:eastAsia="ar-SA"/>
        </w:rPr>
      </w:pPr>
      <w:r w:rsidRPr="00805A77">
        <w:rPr>
          <w:rFonts w:ascii="Trebuchet MS" w:eastAsia="Times New Roman" w:hAnsi="Trebuchet MS" w:cs="Times New Roman"/>
          <w:lang w:eastAsia="ar-SA"/>
        </w:rPr>
        <w:t xml:space="preserve">Vor fi luate  măsuri pentru limitarea vibratiilor  produse de sapatura   prin  utilizarea  de  tehnologii performante  de executie și  de fundare, în vederea </w:t>
      </w:r>
      <w:r w:rsidRPr="00805A77">
        <w:rPr>
          <w:rFonts w:ascii="Trebuchet MS" w:eastAsia="Calibri" w:hAnsi="Trebuchet MS" w:cs="Times New Roman"/>
          <w:lang w:eastAsia="ar-SA"/>
        </w:rPr>
        <w:t xml:space="preserve"> incadrarii valorilor parametrilor vibratiilor in limitele admisibile stabilite de SR 12025-2/94;</w:t>
      </w:r>
    </w:p>
    <w:p w:rsidR="00D5217B" w:rsidRPr="00805A77" w:rsidRDefault="00D5217B" w:rsidP="000B1F78">
      <w:pPr>
        <w:numPr>
          <w:ilvl w:val="0"/>
          <w:numId w:val="2"/>
        </w:numPr>
        <w:spacing w:after="0" w:line="240" w:lineRule="auto"/>
        <w:contextualSpacing/>
        <w:jc w:val="both"/>
        <w:rPr>
          <w:rFonts w:ascii="Trebuchet MS" w:eastAsia="Calibri" w:hAnsi="Trebuchet MS" w:cs="Times New Roman"/>
        </w:rPr>
      </w:pPr>
      <w:r w:rsidRPr="00805A77">
        <w:rPr>
          <w:rFonts w:ascii="Trebuchet MS" w:eastAsia="Calibri" w:hAnsi="Trebuchet MS" w:cs="Times New Roman"/>
        </w:rPr>
        <w:t>In vederea mentinerii calitatii aerului, in parametrii optimi, in zona amplasamentului, in perioada realizarii lucrarilor de constructie, se vor respecta urmatoarele conditii:</w:t>
      </w:r>
    </w:p>
    <w:p w:rsidR="00D5217B" w:rsidRPr="00805A77" w:rsidRDefault="00D5217B" w:rsidP="000B1F78">
      <w:pPr>
        <w:numPr>
          <w:ilvl w:val="1"/>
          <w:numId w:val="3"/>
        </w:numPr>
        <w:spacing w:after="0" w:line="240" w:lineRule="auto"/>
        <w:ind w:left="1080"/>
        <w:jc w:val="both"/>
        <w:rPr>
          <w:rFonts w:ascii="Trebuchet MS" w:eastAsia="Calibri" w:hAnsi="Trebuchet MS" w:cs="Times New Roman"/>
        </w:rPr>
      </w:pPr>
      <w:r w:rsidRPr="00805A77">
        <w:rPr>
          <w:rFonts w:ascii="Trebuchet MS" w:eastAsia="Calibri" w:hAnsi="Trebuchet MS" w:cs="Times New Roman"/>
        </w:rPr>
        <w:t>utilizarea apei, pentru suprimarea prafului, in cantitatile, frecventa si proportiile necesare, in zona de lucru, la sfarsitul fiecarei saptamani de lucru, daca nu se vor desfasura operatiuni active mai mult de doua zile consecutiv;</w:t>
      </w:r>
    </w:p>
    <w:p w:rsidR="00D5217B" w:rsidRPr="00805A77" w:rsidRDefault="00D5217B" w:rsidP="000B1F78">
      <w:pPr>
        <w:numPr>
          <w:ilvl w:val="1"/>
          <w:numId w:val="3"/>
        </w:numPr>
        <w:spacing w:after="0" w:line="240" w:lineRule="auto"/>
        <w:ind w:left="1080"/>
        <w:jc w:val="both"/>
        <w:rPr>
          <w:rFonts w:ascii="Trebuchet MS" w:eastAsia="Calibri" w:hAnsi="Trebuchet MS" w:cs="Times New Roman"/>
        </w:rPr>
      </w:pPr>
      <w:r w:rsidRPr="00805A77">
        <w:rPr>
          <w:rFonts w:ascii="Trebuchet MS" w:eastAsia="Calibri" w:hAnsi="Trebuchet MS" w:cs="Times New Roman"/>
        </w:rPr>
        <w:t>minimizarea activitatilor generatoare de praf (taiere, macinare, spargerea betonului, nisip, pietris, activitati de sablare/slefuire, etc.);</w:t>
      </w:r>
    </w:p>
    <w:p w:rsidR="00D5217B" w:rsidRPr="00805A77" w:rsidRDefault="00D5217B" w:rsidP="000B1F78">
      <w:pPr>
        <w:numPr>
          <w:ilvl w:val="1"/>
          <w:numId w:val="3"/>
        </w:numPr>
        <w:spacing w:after="0" w:line="240" w:lineRule="auto"/>
        <w:ind w:left="1080"/>
        <w:jc w:val="both"/>
        <w:rPr>
          <w:rFonts w:ascii="Trebuchet MS" w:eastAsia="Calibri" w:hAnsi="Trebuchet MS" w:cs="Times New Roman"/>
          <w:kern w:val="28"/>
          <w:lang w:eastAsia="ro-RO"/>
        </w:rPr>
      </w:pPr>
      <w:r w:rsidRPr="00805A77">
        <w:rPr>
          <w:rFonts w:ascii="Trebuchet MS" w:eastAsia="Calibri" w:hAnsi="Trebuchet MS" w:cs="Times New Roman"/>
          <w:kern w:val="28"/>
          <w:lang w:eastAsia="ro-RO"/>
        </w:rPr>
        <w:t>se vor lua masuri de acoperire, ingradire, inchidere a stocurilor de materiale de constructie sau deseuri, pentru prevenirea imprastierii cauzata de vant;</w:t>
      </w:r>
    </w:p>
    <w:p w:rsidR="00D5217B" w:rsidRPr="00805A77" w:rsidRDefault="00D5217B" w:rsidP="000B1F78">
      <w:pPr>
        <w:numPr>
          <w:ilvl w:val="1"/>
          <w:numId w:val="3"/>
        </w:numPr>
        <w:spacing w:after="0" w:line="240" w:lineRule="auto"/>
        <w:ind w:left="1080"/>
        <w:jc w:val="both"/>
        <w:rPr>
          <w:rFonts w:ascii="Trebuchet MS" w:eastAsia="Calibri" w:hAnsi="Trebuchet MS" w:cs="Times New Roman"/>
        </w:rPr>
      </w:pPr>
      <w:r w:rsidRPr="00805A77">
        <w:rPr>
          <w:rFonts w:ascii="Trebuchet MS" w:eastAsia="Calibri" w:hAnsi="Trebuchet MS" w:cs="Times New Roman"/>
          <w:kern w:val="28"/>
          <w:lang w:eastAsia="ro-RO"/>
        </w:rPr>
        <w:t>curatarea/spalarea vehiculelor care ies de pe santier;</w:t>
      </w:r>
    </w:p>
    <w:p w:rsidR="00D5217B" w:rsidRPr="00805A77" w:rsidRDefault="00D5217B" w:rsidP="000B1F78">
      <w:pPr>
        <w:numPr>
          <w:ilvl w:val="0"/>
          <w:numId w:val="15"/>
        </w:numPr>
        <w:spacing w:after="0" w:line="240" w:lineRule="auto"/>
        <w:contextualSpacing/>
        <w:jc w:val="both"/>
        <w:rPr>
          <w:rFonts w:ascii="Trebuchet MS" w:eastAsia="Calibri" w:hAnsi="Trebuchet MS" w:cs="Times New Roman"/>
        </w:rPr>
      </w:pPr>
      <w:r w:rsidRPr="00805A77">
        <w:rPr>
          <w:rFonts w:ascii="Trebuchet MS" w:eastAsia="Calibri" w:hAnsi="Trebuchet MS" w:cs="Times New Roman"/>
        </w:rPr>
        <w:t>oprirea motoarelor tuturor vehiculelor aflate in stationare, in zona santierului.</w:t>
      </w:r>
    </w:p>
    <w:p w:rsidR="00D5217B" w:rsidRPr="00805A77" w:rsidRDefault="00D5217B" w:rsidP="000B1F78">
      <w:pPr>
        <w:numPr>
          <w:ilvl w:val="0"/>
          <w:numId w:val="2"/>
        </w:numPr>
        <w:spacing w:after="0" w:line="240" w:lineRule="auto"/>
        <w:contextualSpacing/>
        <w:jc w:val="both"/>
        <w:rPr>
          <w:rFonts w:ascii="Trebuchet MS" w:eastAsia="Calibri" w:hAnsi="Trebuchet MS" w:cs="Times New Roman"/>
        </w:rPr>
      </w:pPr>
      <w:r w:rsidRPr="00805A77">
        <w:rPr>
          <w:rFonts w:ascii="Trebuchet MS" w:eastAsia="Calibri" w:hAnsi="Trebuchet MS" w:cs="Times New Roman"/>
        </w:rPr>
        <w:t>Organizarea de şantier, pentru lucrările prevăzute prin proiect, va respecta obligatoriu măsurile specifice pentru reducerea şi/sau eliminarea efectelor generate de acestea asupra sănătăţii umane si mediului înconjurător. Se vor avea în vedere:</w:t>
      </w:r>
    </w:p>
    <w:p w:rsidR="00D5217B" w:rsidRPr="00805A77" w:rsidRDefault="00D5217B" w:rsidP="000B1F78">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805A77">
        <w:rPr>
          <w:rFonts w:ascii="Trebuchet MS" w:eastAsia="Calibri" w:hAnsi="Trebuchet MS" w:cs="Times New Roman"/>
        </w:rPr>
        <w:t>împrejmuirea corespunzătoare a zonelor de lucru, montarea de avertizoare, etc;</w:t>
      </w:r>
    </w:p>
    <w:p w:rsidR="00D5217B" w:rsidRPr="00805A77" w:rsidRDefault="00D5217B" w:rsidP="000B1F78">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805A77">
        <w:rPr>
          <w:rFonts w:ascii="Trebuchet MS" w:eastAsia="Calibri" w:hAnsi="Trebuchet MS" w:cs="Times New Roman"/>
        </w:rPr>
        <w:t>organizarea de şantier se va realiza în interiorul amplasamentului astfel încât impactului generat de aceasta asupra factorilor de mediu locali pe timpul derulării lucrărilor prevăzute prin proiect să fie cât mai redus;</w:t>
      </w:r>
    </w:p>
    <w:p w:rsidR="00D5217B" w:rsidRPr="00805A77" w:rsidRDefault="00D5217B" w:rsidP="000B1F78">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805A77">
        <w:rPr>
          <w:rFonts w:ascii="Trebuchet MS" w:eastAsia="Calibri" w:hAnsi="Trebuchet MS" w:cs="Times New Roman"/>
        </w:rPr>
        <w:t xml:space="preserve">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w:t>
      </w:r>
      <w:r w:rsidRPr="00805A77">
        <w:rPr>
          <w:rFonts w:ascii="Trebuchet MS" w:eastAsia="Calibri" w:hAnsi="Trebuchet MS" w:cs="Times New Roman"/>
        </w:rPr>
        <w:lastRenderedPageBreak/>
        <w:t>temporară a materialelor, facilităţi pentru personal (baracă birou, vestiare muncitori, punct prim ajutor, toaleta ecologică), împrejmuire cu gard din panouri metalice pentru protecţia organizării de şantier si a vecinătăţilor), după caz;</w:t>
      </w:r>
    </w:p>
    <w:p w:rsidR="00D5217B" w:rsidRPr="00805A77" w:rsidRDefault="00D5217B" w:rsidP="000B1F78">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805A77">
        <w:rPr>
          <w:rFonts w:ascii="Trebuchet MS" w:eastAsia="Calibri" w:hAnsi="Trebuchet MS" w:cs="Times New Roman"/>
          <w:iCs/>
        </w:rPr>
        <w:t>î</w:t>
      </w:r>
      <w:r w:rsidRPr="00805A77">
        <w:rPr>
          <w:rFonts w:ascii="Trebuchet MS" w:eastAsia="Calibri" w:hAnsi="Trebuchet MS" w:cs="Times New Roman"/>
        </w:rPr>
        <w:t>ntreţinerea corespunzătoare a utilajelor/mijloacelor de transport utilizate in lucrările de construcţii în vederea evitării scurgerilor de combustibili şi uleiuri uzate pe sol/apă şi de alte substanţe toxice si periculoase;</w:t>
      </w:r>
    </w:p>
    <w:p w:rsidR="00D5217B" w:rsidRPr="00805A77" w:rsidRDefault="00D5217B" w:rsidP="000B1F78">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805A77">
        <w:rPr>
          <w:rFonts w:ascii="Trebuchet MS" w:eastAsia="Calibri" w:hAnsi="Trebuchet MS" w:cs="Times New Roman"/>
        </w:rPr>
        <w:t>se interzice stocarea temporară si depozitarea carburanţilor si substanţelor periculoase în zona aferenta amplasamentului;</w:t>
      </w:r>
    </w:p>
    <w:p w:rsidR="00D5217B" w:rsidRPr="00805A77" w:rsidRDefault="00D5217B" w:rsidP="000B1F78">
      <w:pPr>
        <w:numPr>
          <w:ilvl w:val="0"/>
          <w:numId w:val="4"/>
        </w:numPr>
        <w:spacing w:after="0" w:line="240" w:lineRule="auto"/>
        <w:ind w:left="1080" w:right="144"/>
        <w:jc w:val="both"/>
        <w:rPr>
          <w:rFonts w:ascii="Trebuchet MS" w:eastAsia="MS Mincho" w:hAnsi="Trebuchet MS" w:cs="Times New Roman"/>
          <w:lang w:eastAsia="ja-JP" w:bidi="he-IL"/>
        </w:rPr>
      </w:pPr>
      <w:r w:rsidRPr="00805A77">
        <w:rPr>
          <w:rFonts w:ascii="Trebuchet MS" w:eastAsia="MS Mincho" w:hAnsi="Trebuchet MS" w:cs="Times New Roman"/>
          <w:lang w:eastAsia="ja-JP" w:bidi="he-IL"/>
        </w:rPr>
        <w:t>în perioada de execuţie a lucrărilor vor fi stabilite zone de parcare a autovehiculelor si a utilajelor utilizate;</w:t>
      </w:r>
    </w:p>
    <w:p w:rsidR="00D5217B" w:rsidRPr="00805A77" w:rsidRDefault="00D5217B" w:rsidP="000B1F78">
      <w:pPr>
        <w:numPr>
          <w:ilvl w:val="0"/>
          <w:numId w:val="4"/>
        </w:numPr>
        <w:spacing w:after="0" w:line="240" w:lineRule="auto"/>
        <w:ind w:left="1080" w:right="144"/>
        <w:jc w:val="both"/>
        <w:rPr>
          <w:rFonts w:ascii="Trebuchet MS" w:eastAsia="MS Mincho" w:hAnsi="Trebuchet MS" w:cs="Times New Roman"/>
          <w:lang w:eastAsia="ja-JP" w:bidi="he-IL"/>
        </w:rPr>
      </w:pPr>
      <w:r w:rsidRPr="00805A77">
        <w:rPr>
          <w:rFonts w:ascii="Trebuchet MS" w:eastAsia="MS Mincho" w:hAnsi="Trebuchet MS" w:cs="Times New Roman"/>
          <w:lang w:eastAsia="ja-JP" w:bidi="he-IL"/>
        </w:rPr>
        <w:t>este interzisă părăsirea incintei organizării de şantier cu roţile autovehiculelor şi/sau caroseria murdară;</w:t>
      </w:r>
    </w:p>
    <w:p w:rsidR="00D5217B" w:rsidRPr="00805A77" w:rsidRDefault="00D5217B" w:rsidP="000B1F78">
      <w:pPr>
        <w:numPr>
          <w:ilvl w:val="0"/>
          <w:numId w:val="4"/>
        </w:numPr>
        <w:spacing w:after="0" w:line="240" w:lineRule="auto"/>
        <w:ind w:left="1080"/>
        <w:jc w:val="both"/>
        <w:rPr>
          <w:rFonts w:ascii="Trebuchet MS" w:eastAsia="MS Mincho" w:hAnsi="Trebuchet MS" w:cs="Times New Roman"/>
          <w:lang w:eastAsia="ja-JP" w:bidi="he-IL"/>
        </w:rPr>
      </w:pPr>
      <w:r w:rsidRPr="00805A77">
        <w:rPr>
          <w:rFonts w:ascii="Trebuchet MS" w:eastAsia="MS Mincho" w:hAnsi="Trebuchet MS" w:cs="Times New Roman"/>
          <w:lang w:eastAsia="ja-JP" w:bidi="he-IL"/>
        </w:rPr>
        <w:t>alimentarea cu carburanţi, repararea şi întreţinerea mijloacelor de transport şi a utilajelor folosite pe şantier se va face numai la societaţi specializate şi autorizate;</w:t>
      </w:r>
    </w:p>
    <w:p w:rsidR="00D5217B" w:rsidRPr="00805A77" w:rsidRDefault="00D5217B" w:rsidP="000B1F78">
      <w:pPr>
        <w:numPr>
          <w:ilvl w:val="0"/>
          <w:numId w:val="5"/>
        </w:numPr>
        <w:tabs>
          <w:tab w:val="left" w:pos="900"/>
          <w:tab w:val="left" w:pos="990"/>
          <w:tab w:val="left" w:pos="1170"/>
        </w:tabs>
        <w:spacing w:after="0" w:line="240" w:lineRule="auto"/>
        <w:ind w:left="1080"/>
        <w:contextualSpacing/>
        <w:jc w:val="both"/>
        <w:rPr>
          <w:rFonts w:ascii="Trebuchet MS" w:eastAsia="MS Mincho" w:hAnsi="Trebuchet MS" w:cs="Times New Roman"/>
          <w:lang w:eastAsia="ja-JP" w:bidi="he-IL"/>
        </w:rPr>
      </w:pPr>
      <w:r w:rsidRPr="00805A77">
        <w:rPr>
          <w:rFonts w:ascii="Trebuchet MS" w:eastAsia="MS Mincho" w:hAnsi="Trebuchet MS" w:cs="Times New Roman"/>
          <w:lang w:eastAsia="ja-JP" w:bidi="he-IL"/>
        </w:rPr>
        <w:t xml:space="preserve">   este interzisa amplasarea in incinta organizarii de santier a statiilor de preparare beton, fara asigurarea sistemului de preepurare ape uzate tehnologice si a sistemului de protectie a atmosferei importiva poluarii cu pulberi;</w:t>
      </w:r>
    </w:p>
    <w:p w:rsidR="00D5217B" w:rsidRPr="00805A77" w:rsidRDefault="00D5217B" w:rsidP="000B1F78">
      <w:pPr>
        <w:numPr>
          <w:ilvl w:val="0"/>
          <w:numId w:val="5"/>
        </w:numPr>
        <w:autoSpaceDE w:val="0"/>
        <w:spacing w:after="0" w:line="240" w:lineRule="auto"/>
        <w:ind w:left="1080"/>
        <w:jc w:val="both"/>
        <w:rPr>
          <w:rFonts w:ascii="Trebuchet MS" w:eastAsia="Calibri" w:hAnsi="Trebuchet MS" w:cs="Times New Roman"/>
        </w:rPr>
      </w:pPr>
      <w:r w:rsidRPr="00805A77">
        <w:rPr>
          <w:rFonts w:ascii="Trebuchet MS" w:eastAsia="Calibri" w:hAnsi="Trebuchet MS" w:cs="Times New Roman"/>
        </w:rPr>
        <w:t>Nivelul de zgomot se va incadra in limitele impuse de SR 10.009/2017;</w:t>
      </w:r>
    </w:p>
    <w:p w:rsidR="00D5217B" w:rsidRPr="00805A77" w:rsidRDefault="00D5217B" w:rsidP="000B1F78">
      <w:pPr>
        <w:autoSpaceDE w:val="0"/>
        <w:spacing w:after="0" w:line="240" w:lineRule="auto"/>
        <w:jc w:val="both"/>
        <w:rPr>
          <w:rFonts w:ascii="Trebuchet MS" w:eastAsia="Calibri" w:hAnsi="Trebuchet MS" w:cs="Times New Roman"/>
        </w:rPr>
      </w:pPr>
      <w:r w:rsidRPr="00805A77">
        <w:rPr>
          <w:rFonts w:ascii="Trebuchet MS" w:eastAsia="Calibri" w:hAnsi="Trebuchet MS" w:cs="Times New Roman"/>
        </w:rPr>
        <w:t xml:space="preserve"> Se vor respecta  de asemenea  prevederile Ord. MS nr. 119/2014 privind aprobarea Normelor de igiena si sanatate publica privind mediul de viat</w:t>
      </w:r>
      <w:r w:rsidR="00777F5D" w:rsidRPr="00805A77">
        <w:rPr>
          <w:rFonts w:ascii="Trebuchet MS" w:eastAsia="Calibri" w:hAnsi="Trebuchet MS" w:cs="Times New Roman"/>
        </w:rPr>
        <w:t>a al populatiei, actualizat 2023, cu modificarile si completarile ulterioare</w:t>
      </w:r>
      <w:r w:rsidRPr="00805A77">
        <w:rPr>
          <w:rFonts w:ascii="Trebuchet MS" w:eastAsia="Calibri" w:hAnsi="Trebuchet MS" w:cs="Times New Roman"/>
        </w:rPr>
        <w:t>;</w:t>
      </w:r>
    </w:p>
    <w:p w:rsidR="00D5217B" w:rsidRPr="00805A77" w:rsidRDefault="00D5217B" w:rsidP="000B1F78">
      <w:pPr>
        <w:spacing w:after="0" w:line="240" w:lineRule="auto"/>
        <w:ind w:right="164" w:firstLine="720"/>
        <w:jc w:val="both"/>
        <w:rPr>
          <w:rFonts w:ascii="Trebuchet MS" w:eastAsia="Calibri" w:hAnsi="Trebuchet MS" w:cs="Times New Roman"/>
        </w:rPr>
      </w:pPr>
      <w:r w:rsidRPr="00805A77">
        <w:rPr>
          <w:rFonts w:ascii="Trebuchet MS" w:eastAsia="Calibri" w:hAnsi="Trebuchet MS" w:cs="Times New Roman"/>
        </w:rPr>
        <w:t xml:space="preserve">In conformitate cu prevederile </w:t>
      </w:r>
      <w:r w:rsidRPr="00805A77">
        <w:rPr>
          <w:rFonts w:ascii="Trebuchet MS" w:eastAsia="Calibri" w:hAnsi="Trebuchet MS" w:cs="Times New Roman"/>
          <w:b/>
        </w:rPr>
        <w:t>OUG nr. 195/2005</w:t>
      </w:r>
      <w:r w:rsidRPr="00805A77">
        <w:rPr>
          <w:rFonts w:ascii="Trebuchet MS" w:eastAsia="Calibri" w:hAnsi="Trebuchet MS" w:cs="Times New Roman"/>
        </w:rPr>
        <w:t xml:space="preserve">, aprobată prin </w:t>
      </w:r>
      <w:r w:rsidRPr="00805A77">
        <w:rPr>
          <w:rFonts w:ascii="Trebuchet MS" w:eastAsia="Calibri" w:hAnsi="Trebuchet MS" w:cs="Times New Roman"/>
          <w:b/>
        </w:rPr>
        <w:t>Legea nr. 265/2006</w:t>
      </w:r>
      <w:r w:rsidRPr="00805A77">
        <w:rPr>
          <w:rFonts w:ascii="Trebuchet MS" w:eastAsia="Calibri" w:hAnsi="Trebuchet MS" w:cs="Times New Roman"/>
        </w:rPr>
        <w:t xml:space="preserve"> privind protectia mediului, cu modificările si completările ulterioare - "</w:t>
      </w:r>
      <w:r w:rsidRPr="00805A77">
        <w:rPr>
          <w:rFonts w:ascii="Trebuchet MS" w:eastAsia="Calibri" w:hAnsi="Trebuchet MS" w:cs="Times New Roman"/>
          <w:b/>
        </w:rPr>
        <w:t>Art. 15 alin (2) lit a</w:t>
      </w:r>
      <w:r w:rsidRPr="00805A77">
        <w:rPr>
          <w:rFonts w:ascii="Trebuchet MS" w:eastAsia="Calibri" w:hAnsi="Trebuchet MS" w:cs="Times New Roman"/>
        </w:rPr>
        <w:t xml:space="preserve">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D5217B" w:rsidRPr="00805A77" w:rsidRDefault="00D5217B" w:rsidP="000B1F78">
      <w:pPr>
        <w:autoSpaceDE w:val="0"/>
        <w:spacing w:after="0" w:line="240" w:lineRule="auto"/>
        <w:ind w:firstLine="720"/>
        <w:jc w:val="both"/>
        <w:rPr>
          <w:rFonts w:ascii="Trebuchet MS" w:eastAsia="Calibri" w:hAnsi="Trebuchet MS" w:cs="Times New Roman"/>
        </w:rPr>
      </w:pPr>
      <w:r w:rsidRPr="00805A77">
        <w:rPr>
          <w:rFonts w:ascii="Trebuchet MS" w:eastAsia="Calibri" w:hAnsi="Trebuchet MS" w:cs="Times New Roman"/>
        </w:rPr>
        <w:t xml:space="preserve">Conform art. 21, alin.(4) din OUG nr. 195/2005 privind protectia mediului, aprobată cu modificări si completări prin Legea nr. 265/2006, cu modificările si completările ulterioare </w:t>
      </w:r>
      <w:r w:rsidRPr="00805A77">
        <w:rPr>
          <w:rFonts w:ascii="Trebuchet MS" w:eastAsia="Calibri" w:hAnsi="Trebuchet MS" w:cs="Times New Roman"/>
          <w:b/>
        </w:rPr>
        <w:t>”răspunderea pentru corectitudinea informaţiilor puse la dispoziţia autorităţilor competente pentru protecţia mediului şi a publicului revine titularului proiectului</w:t>
      </w:r>
      <w:r w:rsidRPr="00805A77">
        <w:rPr>
          <w:rFonts w:ascii="Trebuchet MS" w:eastAsia="Calibri" w:hAnsi="Trebuchet MS" w:cs="Times New Roman"/>
        </w:rPr>
        <w:t>”.</w:t>
      </w:r>
    </w:p>
    <w:p w:rsidR="000D74E7" w:rsidRPr="00805A77" w:rsidRDefault="000D74E7" w:rsidP="000B1F78">
      <w:pPr>
        <w:autoSpaceDE w:val="0"/>
        <w:spacing w:after="0" w:line="240" w:lineRule="auto"/>
        <w:contextualSpacing/>
        <w:jc w:val="both"/>
        <w:rPr>
          <w:rFonts w:ascii="Trebuchet MS" w:eastAsia="Calibri" w:hAnsi="Trebuchet MS" w:cs="Times New Roman"/>
          <w:bCs/>
        </w:rPr>
      </w:pPr>
    </w:p>
    <w:p w:rsidR="00D5217B" w:rsidRPr="00805A77" w:rsidRDefault="00D5217B" w:rsidP="000B1F78">
      <w:pPr>
        <w:autoSpaceDE w:val="0"/>
        <w:spacing w:after="0" w:line="240" w:lineRule="auto"/>
        <w:contextualSpacing/>
        <w:jc w:val="both"/>
        <w:rPr>
          <w:rFonts w:ascii="Trebuchet MS" w:eastAsia="Calibri" w:hAnsi="Trebuchet MS" w:cs="Times New Roman"/>
          <w:bCs/>
        </w:rPr>
      </w:pPr>
      <w:r w:rsidRPr="00805A77">
        <w:rPr>
          <w:rFonts w:ascii="Trebuchet MS" w:eastAsia="Calibri" w:hAnsi="Trebuchet MS" w:cs="Times New Roman"/>
          <w:bCs/>
        </w:rPr>
        <w:t>Proiectul propus nu necesita parcurgerea celorlalte etape ale procesului de evaluare a impactului asupra mediului de evaluare adecvata si de evaluare asupra corpurilor de apa.</w:t>
      </w:r>
    </w:p>
    <w:p w:rsidR="000D74E7" w:rsidRPr="00805A77" w:rsidRDefault="000D74E7" w:rsidP="000B1F78">
      <w:pPr>
        <w:spacing w:after="0" w:line="240" w:lineRule="auto"/>
        <w:contextualSpacing/>
        <w:jc w:val="both"/>
        <w:rPr>
          <w:rFonts w:ascii="Trebuchet MS" w:eastAsia="Calibri" w:hAnsi="Trebuchet MS" w:cs="Times New Roman"/>
        </w:rPr>
      </w:pPr>
    </w:p>
    <w:p w:rsidR="00D5217B" w:rsidRPr="00805A77" w:rsidRDefault="00D5217B" w:rsidP="000B1F78">
      <w:pPr>
        <w:spacing w:after="0" w:line="240" w:lineRule="auto"/>
        <w:contextualSpacing/>
        <w:jc w:val="both"/>
        <w:rPr>
          <w:rFonts w:ascii="Trebuchet MS" w:eastAsia="Calibri" w:hAnsi="Trebuchet MS" w:cs="Times New Roman"/>
        </w:rPr>
      </w:pPr>
      <w:r w:rsidRPr="00805A77">
        <w:rPr>
          <w:rFonts w:ascii="Trebuchet MS" w:eastAsia="Calibri" w:hAnsi="Trebuchet MS" w:cs="Times New Roman"/>
        </w:rPr>
        <w:t>Prezentul act nu exonerează de răspundere titularul, proiectantul şi/sau constructorul în cazul producerii unor accidente în timpul execuției lucrărilor sau exploatării acestora.</w:t>
      </w:r>
    </w:p>
    <w:p w:rsidR="000D74E7" w:rsidRPr="00805A77" w:rsidRDefault="000D74E7" w:rsidP="000B1F78">
      <w:pPr>
        <w:spacing w:after="0" w:line="240" w:lineRule="auto"/>
        <w:contextualSpacing/>
        <w:jc w:val="both"/>
        <w:rPr>
          <w:rFonts w:ascii="Trebuchet MS" w:eastAsia="Calibri" w:hAnsi="Trebuchet MS" w:cs="Times New Roman"/>
          <w:bCs/>
        </w:rPr>
      </w:pPr>
    </w:p>
    <w:p w:rsidR="00D5217B" w:rsidRPr="00805A77" w:rsidRDefault="00D5217B" w:rsidP="000B1F78">
      <w:pPr>
        <w:spacing w:after="0" w:line="240" w:lineRule="auto"/>
        <w:contextualSpacing/>
        <w:jc w:val="both"/>
        <w:rPr>
          <w:rFonts w:ascii="Trebuchet MS" w:eastAsia="Calibri" w:hAnsi="Trebuchet MS" w:cs="Times New Roman"/>
          <w:bCs/>
        </w:rPr>
      </w:pPr>
      <w:r w:rsidRPr="00805A77">
        <w:rPr>
          <w:rFonts w:ascii="Trebuchet MS" w:eastAsia="Calibri" w:hAnsi="Trebuchet MS" w:cs="Times New Roman"/>
          <w:bCs/>
        </w:rPr>
        <w:t>Nerespectarea prevederilor prezentei decizii a A.P.M. Brașov se sanctioneaza conform prevederilor legale în vigoare.</w:t>
      </w:r>
    </w:p>
    <w:p w:rsidR="000D74E7" w:rsidRPr="00805A77" w:rsidRDefault="000D74E7" w:rsidP="00DE2032">
      <w:pPr>
        <w:spacing w:after="0" w:line="240" w:lineRule="auto"/>
        <w:contextualSpacing/>
        <w:jc w:val="both"/>
        <w:rPr>
          <w:rFonts w:ascii="Trebuchet MS" w:eastAsia="Calibri" w:hAnsi="Trebuchet MS" w:cs="Times New Roman"/>
        </w:rPr>
      </w:pPr>
    </w:p>
    <w:p w:rsidR="00DE2032" w:rsidRPr="00805A77" w:rsidRDefault="00DE2032" w:rsidP="00DE2032">
      <w:pPr>
        <w:spacing w:after="0" w:line="240" w:lineRule="auto"/>
        <w:contextualSpacing/>
        <w:jc w:val="both"/>
        <w:rPr>
          <w:rFonts w:ascii="Trebuchet MS" w:eastAsia="Calibri" w:hAnsi="Trebuchet MS" w:cs="Times New Roman"/>
        </w:rPr>
      </w:pPr>
      <w:r w:rsidRPr="00805A77">
        <w:rPr>
          <w:rFonts w:ascii="Trebuchet MS" w:eastAsia="Calibri" w:hAnsi="Trebuchet MS" w:cs="Times New Roman"/>
        </w:rPr>
        <w:t>Pentru legalitatea si autenticitatea documentelor depuse la dosar se face raspunzator titularul proiectului.</w:t>
      </w:r>
    </w:p>
    <w:p w:rsidR="000D74E7" w:rsidRPr="00805A77" w:rsidRDefault="00D5217B" w:rsidP="000B1F78">
      <w:pPr>
        <w:spacing w:after="0" w:line="240" w:lineRule="auto"/>
        <w:contextualSpacing/>
        <w:jc w:val="both"/>
        <w:rPr>
          <w:rFonts w:ascii="Trebuchet MS" w:eastAsia="Calibri" w:hAnsi="Trebuchet MS" w:cs="Times New Roman"/>
          <w:bCs/>
        </w:rPr>
      </w:pPr>
      <w:r w:rsidRPr="00805A77">
        <w:rPr>
          <w:rFonts w:ascii="Trebuchet MS" w:eastAsia="Calibri" w:hAnsi="Trebuchet MS" w:cs="Times New Roman"/>
          <w:bCs/>
        </w:rPr>
        <w:t xml:space="preserve">     </w:t>
      </w:r>
    </w:p>
    <w:p w:rsidR="00D5217B" w:rsidRPr="00805A77" w:rsidRDefault="00D5217B" w:rsidP="000B1F78">
      <w:pPr>
        <w:spacing w:after="0" w:line="240" w:lineRule="auto"/>
        <w:contextualSpacing/>
        <w:jc w:val="both"/>
        <w:rPr>
          <w:rFonts w:ascii="Trebuchet MS" w:eastAsia="Calibri" w:hAnsi="Trebuchet MS" w:cs="Times New Roman"/>
          <w:bCs/>
        </w:rPr>
      </w:pPr>
      <w:r w:rsidRPr="00805A77">
        <w:rPr>
          <w:rFonts w:ascii="Trebuchet MS" w:eastAsia="Calibri" w:hAnsi="Trebuchet MS" w:cs="Times New Roman"/>
          <w:bCs/>
        </w:rPr>
        <w:t>Conform prevederilor Legii nr. 292/2018 :</w:t>
      </w:r>
    </w:p>
    <w:p w:rsidR="00D5217B" w:rsidRPr="00805A77" w:rsidRDefault="00D5217B" w:rsidP="000B1F78">
      <w:pPr>
        <w:spacing w:after="0" w:line="240" w:lineRule="auto"/>
        <w:contextualSpacing/>
        <w:jc w:val="both"/>
        <w:rPr>
          <w:rFonts w:ascii="Trebuchet MS" w:eastAsia="Calibri" w:hAnsi="Trebuchet MS" w:cs="Times New Roman"/>
          <w:bCs/>
        </w:rPr>
      </w:pPr>
      <w:r w:rsidRPr="00805A77">
        <w:rPr>
          <w:rFonts w:ascii="Trebuchet MS" w:eastAsia="Calibri" w:hAnsi="Trebuchet MS" w:cs="Times New Roman"/>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rsidR="00777F5D" w:rsidRPr="00805A77" w:rsidRDefault="00D5217B" w:rsidP="000B1F78">
      <w:pPr>
        <w:spacing w:after="0" w:line="240" w:lineRule="auto"/>
        <w:contextualSpacing/>
        <w:jc w:val="both"/>
        <w:rPr>
          <w:rFonts w:ascii="Trebuchet MS" w:eastAsia="Calibri" w:hAnsi="Trebuchet MS" w:cs="Times New Roman"/>
          <w:bCs/>
        </w:rPr>
      </w:pPr>
      <w:r w:rsidRPr="00805A77">
        <w:rPr>
          <w:rFonts w:ascii="Trebuchet MS" w:eastAsia="Calibri" w:hAnsi="Trebuchet MS" w:cs="Times New Roman"/>
          <w:bCs/>
        </w:rPr>
        <w:t xml:space="preserve"> - anexa 5, art. 43 alin. (4) procesul - verbal intocmit in situatia prevazuta la alin. (3) se anexeaza si face parte integranta din procesul - verbal de receptie la terminarea lucrarilor.</w:t>
      </w:r>
    </w:p>
    <w:p w:rsidR="00D5217B" w:rsidRPr="00805A77" w:rsidRDefault="00D5217B" w:rsidP="000B1F78">
      <w:pPr>
        <w:spacing w:after="0" w:line="240" w:lineRule="auto"/>
        <w:contextualSpacing/>
        <w:jc w:val="both"/>
        <w:rPr>
          <w:rFonts w:ascii="Trebuchet MS" w:eastAsia="Calibri" w:hAnsi="Trebuchet MS" w:cs="Times New Roman"/>
          <w:bCs/>
          <w:iCs/>
        </w:rPr>
      </w:pPr>
      <w:r w:rsidRPr="00805A77">
        <w:rPr>
          <w:rFonts w:ascii="Trebuchet MS" w:eastAsia="Calibri" w:hAnsi="Trebuchet MS" w:cs="Times New Roman"/>
          <w:bCs/>
        </w:rPr>
        <w:lastRenderedPageBreak/>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805A77">
        <w:rPr>
          <w:rFonts w:ascii="Trebuchet MS" w:eastAsia="Calibri" w:hAnsi="Trebuchet MS" w:cs="Times New Roman"/>
          <w:bCs/>
          <w:iCs/>
        </w:rPr>
        <w:t>;</w:t>
      </w:r>
    </w:p>
    <w:p w:rsidR="00D5217B" w:rsidRPr="00805A77" w:rsidRDefault="00D5217B" w:rsidP="000B1F78">
      <w:pPr>
        <w:spacing w:after="0" w:line="240" w:lineRule="auto"/>
        <w:contextualSpacing/>
        <w:jc w:val="both"/>
        <w:rPr>
          <w:rFonts w:ascii="Trebuchet MS" w:eastAsia="Calibri" w:hAnsi="Trebuchet MS" w:cs="Times New Roman"/>
          <w:bCs/>
          <w:iCs/>
        </w:rPr>
      </w:pPr>
      <w:r w:rsidRPr="00805A77">
        <w:rPr>
          <w:rFonts w:ascii="Trebuchet MS" w:eastAsia="Calibri" w:hAnsi="Trebuchet MS" w:cs="Times New Roman"/>
          <w:bCs/>
          <w:iCs/>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rsidR="00D5217B" w:rsidRPr="00805A77" w:rsidRDefault="00D5217B" w:rsidP="000B1F78">
      <w:pPr>
        <w:spacing w:after="0" w:line="240" w:lineRule="auto"/>
        <w:contextualSpacing/>
        <w:jc w:val="both"/>
        <w:rPr>
          <w:rFonts w:ascii="Trebuchet MS" w:eastAsia="Calibri" w:hAnsi="Trebuchet MS" w:cs="Times New Roman"/>
        </w:rPr>
      </w:pPr>
      <w:r w:rsidRPr="00805A77">
        <w:rPr>
          <w:rFonts w:ascii="Trebuchet MS" w:eastAsia="Calibri" w:hAnsi="Trebuchet MS" w:cs="Times New Roman"/>
          <w:bCs/>
          <w:iCs/>
        </w:rPr>
        <w:t xml:space="preserve">   -</w:t>
      </w:r>
      <w:r w:rsidR="000D74E7" w:rsidRPr="00805A77">
        <w:rPr>
          <w:rFonts w:ascii="Trebuchet MS" w:eastAsia="Calibri" w:hAnsi="Trebuchet MS" w:cs="Times New Roman"/>
          <w:bCs/>
          <w:iCs/>
        </w:rPr>
        <w:t xml:space="preserve"> </w:t>
      </w:r>
      <w:r w:rsidRPr="00805A77">
        <w:rPr>
          <w:rFonts w:ascii="Trebuchet MS" w:eastAsia="Calibri" w:hAnsi="Trebuchet MS" w:cs="Times New Roman"/>
          <w:bCs/>
          <w:iCs/>
        </w:rPr>
        <w:t>art. 18, alin. (13 ) in cazul in care una dintre deciziile prevazute la alin. (8)</w:t>
      </w:r>
      <w:r w:rsidRPr="00805A77">
        <w:rPr>
          <w:rFonts w:ascii="Trebuchet MS" w:eastAsia="Calibri" w:hAnsi="Trebuchet MS" w:cs="Times New Roman"/>
        </w:rPr>
        <w:t xml:space="preserve"> si (9) nu se emite in termen de 5 ani de la emiterea acordului de mediu, titularul proiectului este obligat sa se adreseze autoritatii de mediu emitente in vederea confirmarii faptului ca acordul de mediu nu este depasit.</w:t>
      </w:r>
    </w:p>
    <w:p w:rsidR="00D5217B" w:rsidRPr="00805A77" w:rsidRDefault="00D5217B" w:rsidP="000B1F78">
      <w:pPr>
        <w:spacing w:after="0" w:line="240" w:lineRule="auto"/>
        <w:contextualSpacing/>
        <w:jc w:val="both"/>
        <w:rPr>
          <w:rFonts w:ascii="Trebuchet MS" w:eastAsia="Calibri" w:hAnsi="Trebuchet MS" w:cs="Times New Roman"/>
          <w:lang w:val="fr-FR"/>
        </w:rPr>
      </w:pPr>
      <w:r w:rsidRPr="00805A77">
        <w:rPr>
          <w:rFonts w:ascii="Trebuchet MS" w:eastAsia="Calibri" w:hAnsi="Trebuchet MS" w:cs="Times New Roman"/>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805A77">
        <w:rPr>
          <w:rFonts w:ascii="Trebuchet MS" w:eastAsia="Calibri" w:hAnsi="Trebuchet MS" w:cs="Times New Roman"/>
          <w:lang w:val="fr-FR"/>
        </w:rPr>
        <w:t>de a</w:t>
      </w:r>
      <w:proofErr w:type="gramEnd"/>
      <w:r w:rsidRPr="00805A77">
        <w:rPr>
          <w:rFonts w:ascii="Trebuchet MS" w:eastAsia="Calibri" w:hAnsi="Trebuchet MS" w:cs="Times New Roman"/>
          <w:lang w:val="fr-FR"/>
        </w:rPr>
        <w:t xml:space="preserve"> notifica autoritatea competentă emitentă.</w:t>
      </w:r>
    </w:p>
    <w:p w:rsidR="00D5217B" w:rsidRPr="00805A77" w:rsidRDefault="00D5217B" w:rsidP="000B1F78">
      <w:pPr>
        <w:spacing w:after="0" w:line="240" w:lineRule="auto"/>
        <w:contextualSpacing/>
        <w:jc w:val="both"/>
        <w:rPr>
          <w:rFonts w:ascii="Trebuchet MS" w:eastAsia="Calibri" w:hAnsi="Trebuchet MS" w:cs="Times New Roman"/>
          <w:lang w:val="fr-FR"/>
        </w:rPr>
      </w:pPr>
      <w:r w:rsidRPr="00805A77">
        <w:rPr>
          <w:rFonts w:ascii="Trebuchet MS" w:eastAsia="Calibri" w:hAnsi="Trebuchet MS" w:cs="Times New Roman"/>
          <w:lang w:val="fr-FR"/>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805A77">
        <w:rPr>
          <w:rFonts w:ascii="Trebuchet MS" w:eastAsia="Calibri" w:hAnsi="Trebuchet MS" w:cs="Times New Roman"/>
          <w:vanish/>
          <w:lang w:val="fr-FR"/>
        </w:rPr>
        <w:t>&lt;LLNK 12004   554 12 2N1   0 47&gt;</w:t>
      </w:r>
      <w:r w:rsidRPr="00805A77">
        <w:rPr>
          <w:rFonts w:ascii="Trebuchet MS" w:eastAsia="Calibri" w:hAnsi="Trebuchet MS" w:cs="Times New Roman"/>
          <w:u w:val="single"/>
          <w:lang w:val="fr-FR"/>
        </w:rPr>
        <w:t>Legii contenciosului administrativ nr. 554/2004</w:t>
      </w:r>
      <w:r w:rsidRPr="00805A77">
        <w:rPr>
          <w:rFonts w:ascii="Trebuchet MS" w:eastAsia="Calibri" w:hAnsi="Trebuchet MS" w:cs="Times New Roman"/>
          <w:lang w:val="fr-FR"/>
        </w:rPr>
        <w:t>, cu modificările şi completările ulterioare.</w:t>
      </w:r>
    </w:p>
    <w:p w:rsidR="00D5217B" w:rsidRPr="00805A77" w:rsidRDefault="00D5217B" w:rsidP="000B1F78">
      <w:pPr>
        <w:spacing w:after="0" w:line="240" w:lineRule="auto"/>
        <w:contextualSpacing/>
        <w:jc w:val="both"/>
        <w:rPr>
          <w:rFonts w:ascii="Trebuchet MS" w:eastAsia="Calibri" w:hAnsi="Trebuchet MS" w:cs="Times New Roman"/>
          <w:lang w:val="fr-FR"/>
        </w:rPr>
      </w:pPr>
      <w:r w:rsidRPr="00805A77">
        <w:rPr>
          <w:rFonts w:ascii="Trebuchet MS" w:eastAsia="Calibri" w:hAnsi="Trebuchet MS" w:cs="Times New Roman"/>
          <w:lang w:val="fr-FR"/>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D5217B" w:rsidRPr="00805A77" w:rsidRDefault="00D5217B" w:rsidP="000B1F78">
      <w:pPr>
        <w:spacing w:after="0" w:line="240" w:lineRule="auto"/>
        <w:contextualSpacing/>
        <w:jc w:val="both"/>
        <w:rPr>
          <w:rFonts w:ascii="Trebuchet MS" w:eastAsia="Calibri" w:hAnsi="Trebuchet MS" w:cs="Times New Roman"/>
          <w:lang w:val="fr-FR"/>
        </w:rPr>
      </w:pPr>
      <w:r w:rsidRPr="00805A77">
        <w:rPr>
          <w:rFonts w:ascii="Trebuchet MS" w:eastAsia="Calibri" w:hAnsi="Trebuchet MS" w:cs="Times New Roman"/>
          <w:lang w:val="fr-FR"/>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5217B" w:rsidRPr="00805A77" w:rsidRDefault="00D5217B" w:rsidP="000B1F78">
      <w:pPr>
        <w:spacing w:after="0" w:line="240" w:lineRule="auto"/>
        <w:contextualSpacing/>
        <w:jc w:val="both"/>
        <w:rPr>
          <w:rFonts w:ascii="Trebuchet MS" w:eastAsia="Calibri" w:hAnsi="Trebuchet MS" w:cs="Times New Roman"/>
          <w:lang w:val="fr-FR"/>
        </w:rPr>
      </w:pPr>
      <w:r w:rsidRPr="00805A77">
        <w:rPr>
          <w:rFonts w:ascii="Trebuchet MS" w:eastAsia="Calibri" w:hAnsi="Trebuchet MS" w:cs="Times New Roman"/>
          <w:lang w:val="fr-FR"/>
        </w:rPr>
        <w:t xml:space="preserve">    Înainte </w:t>
      </w:r>
      <w:proofErr w:type="gramStart"/>
      <w:r w:rsidRPr="00805A77">
        <w:rPr>
          <w:rFonts w:ascii="Trebuchet MS" w:eastAsia="Calibri" w:hAnsi="Trebuchet MS" w:cs="Times New Roman"/>
          <w:lang w:val="fr-FR"/>
        </w:rPr>
        <w:t>de a</w:t>
      </w:r>
      <w:proofErr w:type="gramEnd"/>
      <w:r w:rsidRPr="00805A77">
        <w:rPr>
          <w:rFonts w:ascii="Trebuchet MS" w:eastAsia="Calibri" w:hAnsi="Trebuchet MS" w:cs="Times New Roman"/>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5217B" w:rsidRPr="00805A77" w:rsidRDefault="00D5217B" w:rsidP="000B1F78">
      <w:pPr>
        <w:spacing w:after="0" w:line="240" w:lineRule="auto"/>
        <w:contextualSpacing/>
        <w:jc w:val="both"/>
        <w:rPr>
          <w:rFonts w:ascii="Trebuchet MS" w:eastAsia="Calibri" w:hAnsi="Trebuchet MS" w:cs="Times New Roman"/>
          <w:lang w:val="fr-FR"/>
        </w:rPr>
      </w:pPr>
      <w:r w:rsidRPr="00805A77">
        <w:rPr>
          <w:rFonts w:ascii="Trebuchet MS" w:eastAsia="Calibri" w:hAnsi="Trebuchet MS" w:cs="Times New Roman"/>
          <w:lang w:val="fr-FR"/>
        </w:rPr>
        <w:t xml:space="preserve">    Autoritatea publică emitentă are obligaţia </w:t>
      </w:r>
      <w:proofErr w:type="gramStart"/>
      <w:r w:rsidRPr="00805A77">
        <w:rPr>
          <w:rFonts w:ascii="Trebuchet MS" w:eastAsia="Calibri" w:hAnsi="Trebuchet MS" w:cs="Times New Roman"/>
          <w:lang w:val="fr-FR"/>
        </w:rPr>
        <w:t>de a</w:t>
      </w:r>
      <w:proofErr w:type="gramEnd"/>
      <w:r w:rsidRPr="00805A77">
        <w:rPr>
          <w:rFonts w:ascii="Trebuchet MS" w:eastAsia="Calibri" w:hAnsi="Trebuchet MS" w:cs="Times New Roman"/>
          <w:lang w:val="fr-FR"/>
        </w:rPr>
        <w:t xml:space="preserve"> răspunde la plângerea prealabilă prevăzută la art. 22 alin. (1) în termen de 30 de zile de la data înregistrării acesteia la acea autoritate.</w:t>
      </w:r>
    </w:p>
    <w:p w:rsidR="00D5217B" w:rsidRPr="00805A77" w:rsidRDefault="00D5217B" w:rsidP="000B1F78">
      <w:pPr>
        <w:spacing w:after="0" w:line="240" w:lineRule="auto"/>
        <w:contextualSpacing/>
        <w:jc w:val="both"/>
        <w:rPr>
          <w:rFonts w:ascii="Trebuchet MS" w:eastAsia="Calibri" w:hAnsi="Trebuchet MS" w:cs="Times New Roman"/>
          <w:lang w:val="fr-FR"/>
        </w:rPr>
      </w:pPr>
      <w:r w:rsidRPr="00805A77">
        <w:rPr>
          <w:rFonts w:ascii="Trebuchet MS" w:eastAsia="Calibri" w:hAnsi="Trebuchet MS" w:cs="Times New Roman"/>
          <w:lang w:val="fr-FR"/>
        </w:rPr>
        <w:t xml:space="preserve">    Procedura de soluţionare a plângerii prealabile prevăzută la art. 22 alin. (1) este gratuită şi trebuie să fie echitabilă, rapidă şi corectă.</w:t>
      </w:r>
    </w:p>
    <w:p w:rsidR="00D5217B" w:rsidRPr="00805A77" w:rsidRDefault="00D5217B" w:rsidP="000B1F78">
      <w:pPr>
        <w:spacing w:after="0" w:line="240" w:lineRule="auto"/>
        <w:contextualSpacing/>
        <w:jc w:val="both"/>
        <w:rPr>
          <w:rFonts w:ascii="Trebuchet MS" w:eastAsia="Calibri" w:hAnsi="Trebuchet MS" w:cs="Times New Roman"/>
          <w:b/>
          <w:bCs/>
        </w:rPr>
      </w:pPr>
      <w:r w:rsidRPr="00805A77">
        <w:rPr>
          <w:rFonts w:ascii="Trebuchet MS" w:eastAsia="Calibri" w:hAnsi="Trebuchet MS" w:cs="Times New Roman"/>
          <w:lang w:val="fr-FR"/>
        </w:rPr>
        <w:t xml:space="preserve">    Prezenta decizie poate fi contestată în conformitate cu prevederile Legii nr. 292/2018 privind evaluarea impactului anumitor proiecte publice şi private asupra mediului şi ale </w:t>
      </w:r>
      <w:r w:rsidRPr="00805A77">
        <w:rPr>
          <w:rFonts w:ascii="Trebuchet MS" w:eastAsia="Calibri" w:hAnsi="Trebuchet MS" w:cs="Times New Roman"/>
          <w:vanish/>
          <w:lang w:val="fr-FR"/>
        </w:rPr>
        <w:t>&lt;LLNK 12004   554 12 2N1   0 18&gt;</w:t>
      </w:r>
      <w:r w:rsidRPr="00805A77">
        <w:rPr>
          <w:rFonts w:ascii="Trebuchet MS" w:eastAsia="Calibri" w:hAnsi="Trebuchet MS" w:cs="Times New Roman"/>
          <w:u w:val="single"/>
          <w:lang w:val="fr-FR"/>
        </w:rPr>
        <w:t>Legii nr. 554/2004</w:t>
      </w:r>
      <w:r w:rsidRPr="00805A77">
        <w:rPr>
          <w:rFonts w:ascii="Trebuchet MS" w:eastAsia="Calibri" w:hAnsi="Trebuchet MS" w:cs="Times New Roman"/>
          <w:lang w:val="fr-FR"/>
        </w:rPr>
        <w:t>, cu modificările şi completările ulterioare.</w:t>
      </w:r>
    </w:p>
    <w:p w:rsidR="00D5217B" w:rsidRPr="00805A77" w:rsidRDefault="00D5217B" w:rsidP="000B1F78">
      <w:pPr>
        <w:spacing w:after="0" w:line="240" w:lineRule="auto"/>
        <w:ind w:left="2880" w:firstLine="720"/>
        <w:jc w:val="both"/>
        <w:rPr>
          <w:rFonts w:ascii="Trebuchet MS" w:eastAsia="Calibri" w:hAnsi="Trebuchet MS" w:cs="Arial"/>
          <w:b/>
          <w:bCs/>
        </w:rPr>
      </w:pPr>
    </w:p>
    <w:p w:rsidR="00846163" w:rsidRPr="00805A77" w:rsidRDefault="00846163" w:rsidP="000B1F78">
      <w:pPr>
        <w:spacing w:after="0" w:line="240" w:lineRule="auto"/>
        <w:ind w:left="2880" w:firstLine="720"/>
        <w:jc w:val="both"/>
        <w:rPr>
          <w:rFonts w:ascii="Trebuchet MS" w:eastAsia="Calibri" w:hAnsi="Trebuchet MS" w:cs="Arial"/>
          <w:b/>
          <w:bCs/>
        </w:rPr>
      </w:pPr>
    </w:p>
    <w:p w:rsidR="00D5217B" w:rsidRPr="00805A77" w:rsidRDefault="00D5217B" w:rsidP="000B1F78">
      <w:pPr>
        <w:spacing w:after="0" w:line="240" w:lineRule="auto"/>
        <w:ind w:left="2880" w:firstLine="720"/>
        <w:jc w:val="both"/>
        <w:rPr>
          <w:rFonts w:ascii="Trebuchet MS" w:eastAsia="Calibri" w:hAnsi="Trebuchet MS" w:cs="Times New Roman"/>
          <w:b/>
          <w:bCs/>
        </w:rPr>
      </w:pPr>
    </w:p>
    <w:p w:rsidR="00D5217B" w:rsidRPr="00805A77" w:rsidRDefault="00D5217B" w:rsidP="000B1F78">
      <w:pPr>
        <w:spacing w:after="0" w:line="240" w:lineRule="auto"/>
        <w:contextualSpacing/>
        <w:jc w:val="center"/>
        <w:rPr>
          <w:rFonts w:ascii="Trebuchet MS" w:eastAsia="Calibri" w:hAnsi="Trebuchet MS" w:cs="Times New Roman"/>
          <w:b/>
        </w:rPr>
      </w:pPr>
      <w:r w:rsidRPr="00805A77">
        <w:rPr>
          <w:rFonts w:ascii="Trebuchet MS" w:eastAsia="Calibri" w:hAnsi="Trebuchet MS" w:cs="Times New Roman"/>
          <w:b/>
        </w:rPr>
        <w:t>DIRECTOR EXECUTIV,</w:t>
      </w:r>
    </w:p>
    <w:p w:rsidR="00D5217B" w:rsidRPr="00805A77" w:rsidRDefault="00D5217B" w:rsidP="000B1F78">
      <w:pPr>
        <w:spacing w:after="0" w:line="240" w:lineRule="auto"/>
        <w:contextualSpacing/>
        <w:jc w:val="center"/>
        <w:rPr>
          <w:rFonts w:ascii="Trebuchet MS" w:eastAsia="Calibri" w:hAnsi="Trebuchet MS" w:cs="Times New Roman"/>
          <w:b/>
        </w:rPr>
      </w:pPr>
      <w:r w:rsidRPr="00805A77">
        <w:rPr>
          <w:rFonts w:ascii="Trebuchet MS" w:eastAsia="Calibri" w:hAnsi="Trebuchet MS" w:cs="Times New Roman"/>
          <w:b/>
        </w:rPr>
        <w:t>Ciprian</w:t>
      </w:r>
      <w:r w:rsidR="00777F5D" w:rsidRPr="00805A77">
        <w:rPr>
          <w:rFonts w:ascii="Trebuchet MS" w:eastAsia="Calibri" w:hAnsi="Trebuchet MS" w:cs="Times New Roman"/>
          <w:b/>
        </w:rPr>
        <w:t xml:space="preserve"> Marius</w:t>
      </w:r>
      <w:r w:rsidRPr="00805A77">
        <w:rPr>
          <w:rFonts w:ascii="Trebuchet MS" w:eastAsia="Calibri" w:hAnsi="Trebuchet MS" w:cs="Times New Roman"/>
          <w:b/>
        </w:rPr>
        <w:t xml:space="preserve"> BĂNCILĂ</w:t>
      </w:r>
    </w:p>
    <w:p w:rsidR="00D5217B" w:rsidRPr="00805A77" w:rsidRDefault="00D5217B" w:rsidP="000B1F78">
      <w:pPr>
        <w:spacing w:after="0" w:line="240" w:lineRule="auto"/>
        <w:contextualSpacing/>
        <w:jc w:val="both"/>
        <w:rPr>
          <w:rFonts w:ascii="Trebuchet MS" w:eastAsia="Calibri" w:hAnsi="Trebuchet MS" w:cs="Times New Roman"/>
          <w:b/>
        </w:rPr>
      </w:pPr>
    </w:p>
    <w:p w:rsidR="00D5217B" w:rsidRPr="00805A77" w:rsidRDefault="00D5217B" w:rsidP="000B1F78">
      <w:pPr>
        <w:spacing w:after="0" w:line="240" w:lineRule="auto"/>
        <w:contextualSpacing/>
        <w:jc w:val="both"/>
        <w:rPr>
          <w:rFonts w:ascii="Trebuchet MS" w:eastAsia="Calibri" w:hAnsi="Trebuchet MS" w:cs="Times New Roman"/>
          <w:b/>
        </w:rPr>
      </w:pPr>
    </w:p>
    <w:p w:rsidR="000B1F78" w:rsidRPr="00805A77" w:rsidRDefault="000B1F78" w:rsidP="000B1F78">
      <w:pPr>
        <w:spacing w:after="0" w:line="240" w:lineRule="auto"/>
        <w:contextualSpacing/>
        <w:jc w:val="both"/>
        <w:rPr>
          <w:rFonts w:ascii="Trebuchet MS" w:eastAsia="Calibri" w:hAnsi="Trebuchet MS" w:cs="Times New Roman"/>
          <w:b/>
        </w:rPr>
      </w:pPr>
    </w:p>
    <w:p w:rsidR="00D5217B" w:rsidRPr="00805A77" w:rsidRDefault="000B1F78" w:rsidP="000B1F78">
      <w:pPr>
        <w:spacing w:after="0" w:line="240" w:lineRule="auto"/>
        <w:contextualSpacing/>
        <w:rPr>
          <w:rFonts w:ascii="Trebuchet MS" w:eastAsia="Calibri" w:hAnsi="Trebuchet MS" w:cs="Times New Roman"/>
          <w:b/>
        </w:rPr>
      </w:pPr>
      <w:r w:rsidRPr="00805A77">
        <w:rPr>
          <w:rFonts w:ascii="Trebuchet MS" w:eastAsia="Calibri" w:hAnsi="Trebuchet MS" w:cs="Times New Roman"/>
          <w:b/>
        </w:rPr>
        <w:t xml:space="preserve">   </w:t>
      </w:r>
      <w:r w:rsidR="00D5217B" w:rsidRPr="00805A77">
        <w:rPr>
          <w:rFonts w:ascii="Trebuchet MS" w:eastAsia="Calibri" w:hAnsi="Trebuchet MS" w:cs="Times New Roman"/>
          <w:b/>
        </w:rPr>
        <w:t>ȘEF SERVICIUL A.A.A</w:t>
      </w:r>
      <w:r w:rsidR="00DE2032" w:rsidRPr="00805A77">
        <w:rPr>
          <w:rFonts w:ascii="Trebuchet MS" w:eastAsia="Calibri" w:hAnsi="Trebuchet MS" w:cs="Times New Roman"/>
          <w:b/>
        </w:rPr>
        <w:t>.</w:t>
      </w:r>
      <w:r w:rsidR="00D5217B" w:rsidRPr="00805A77">
        <w:rPr>
          <w:rFonts w:ascii="Trebuchet MS" w:eastAsia="Calibri" w:hAnsi="Trebuchet MS" w:cs="Times New Roman"/>
          <w:b/>
        </w:rPr>
        <w:t xml:space="preserve">,                                           </w:t>
      </w:r>
      <w:r w:rsidR="00CA3AF8" w:rsidRPr="00805A77">
        <w:rPr>
          <w:rFonts w:ascii="Trebuchet MS" w:eastAsia="Calibri" w:hAnsi="Trebuchet MS" w:cs="Times New Roman"/>
          <w:b/>
        </w:rPr>
        <w:t xml:space="preserve">           </w:t>
      </w:r>
      <w:r w:rsidR="00D5217B" w:rsidRPr="00805A77">
        <w:rPr>
          <w:rFonts w:ascii="Trebuchet MS" w:eastAsia="Calibri" w:hAnsi="Trebuchet MS" w:cs="Times New Roman"/>
          <w:b/>
        </w:rPr>
        <w:t xml:space="preserve">   </w:t>
      </w:r>
      <w:r w:rsidRPr="00805A77">
        <w:rPr>
          <w:rFonts w:ascii="Trebuchet MS" w:eastAsia="Calibri" w:hAnsi="Trebuchet MS" w:cs="Times New Roman"/>
          <w:b/>
        </w:rPr>
        <w:t xml:space="preserve">                 </w:t>
      </w:r>
      <w:r w:rsidR="00D5217B" w:rsidRPr="00805A77">
        <w:rPr>
          <w:rFonts w:ascii="Trebuchet MS" w:eastAsia="Calibri" w:hAnsi="Trebuchet MS" w:cs="Times New Roman"/>
          <w:b/>
        </w:rPr>
        <w:t>ȘEF BIROU C.F.M.,</w:t>
      </w:r>
    </w:p>
    <w:p w:rsidR="00D5217B" w:rsidRPr="00805A77" w:rsidRDefault="00D5217B" w:rsidP="000B1F78">
      <w:pPr>
        <w:spacing w:after="0" w:line="240" w:lineRule="auto"/>
        <w:contextualSpacing/>
        <w:rPr>
          <w:rFonts w:ascii="Trebuchet MS" w:eastAsia="Calibri" w:hAnsi="Trebuchet MS" w:cs="Times New Roman"/>
          <w:b/>
        </w:rPr>
      </w:pPr>
      <w:r w:rsidRPr="00805A77">
        <w:rPr>
          <w:rFonts w:ascii="Trebuchet MS" w:eastAsia="Calibri" w:hAnsi="Trebuchet MS" w:cs="Times New Roman"/>
          <w:b/>
        </w:rPr>
        <w:t xml:space="preserve"> Liliana Cristina COPACEA                                                 </w:t>
      </w:r>
      <w:r w:rsidR="00CA3AF8" w:rsidRPr="00805A77">
        <w:rPr>
          <w:rFonts w:ascii="Trebuchet MS" w:eastAsia="Calibri" w:hAnsi="Trebuchet MS" w:cs="Times New Roman"/>
          <w:b/>
        </w:rPr>
        <w:t xml:space="preserve">                   </w:t>
      </w:r>
      <w:r w:rsidR="000B1F78" w:rsidRPr="00805A77">
        <w:rPr>
          <w:rFonts w:ascii="Trebuchet MS" w:eastAsia="Calibri" w:hAnsi="Trebuchet MS" w:cs="Times New Roman"/>
          <w:b/>
        </w:rPr>
        <w:t xml:space="preserve">      </w:t>
      </w:r>
      <w:r w:rsidR="00CA3AF8" w:rsidRPr="00805A77">
        <w:rPr>
          <w:rFonts w:ascii="Trebuchet MS" w:eastAsia="Calibri" w:hAnsi="Trebuchet MS" w:cs="Times New Roman"/>
          <w:b/>
        </w:rPr>
        <w:t xml:space="preserve"> </w:t>
      </w:r>
      <w:r w:rsidRPr="00805A77">
        <w:rPr>
          <w:rFonts w:ascii="Trebuchet MS" w:eastAsia="Calibri" w:hAnsi="Trebuchet MS" w:cs="Times New Roman"/>
          <w:b/>
        </w:rPr>
        <w:t>Mirela MOISĂ</w:t>
      </w:r>
    </w:p>
    <w:p w:rsidR="00D5217B" w:rsidRPr="00805A77" w:rsidRDefault="00D5217B" w:rsidP="000B1F78">
      <w:pPr>
        <w:spacing w:after="0" w:line="240" w:lineRule="auto"/>
        <w:ind w:firstLine="720"/>
        <w:contextualSpacing/>
        <w:jc w:val="both"/>
        <w:rPr>
          <w:rFonts w:ascii="Trebuchet MS" w:eastAsia="Calibri" w:hAnsi="Trebuchet MS" w:cs="Times New Roman"/>
          <w:b/>
        </w:rPr>
      </w:pPr>
    </w:p>
    <w:p w:rsidR="00D5217B" w:rsidRPr="00805A77" w:rsidRDefault="00D5217B" w:rsidP="000B1F78">
      <w:pPr>
        <w:spacing w:after="0" w:line="240" w:lineRule="auto"/>
        <w:ind w:firstLine="720"/>
        <w:contextualSpacing/>
        <w:jc w:val="both"/>
        <w:rPr>
          <w:rFonts w:ascii="Trebuchet MS" w:eastAsia="Calibri" w:hAnsi="Trebuchet MS" w:cs="Times New Roman"/>
          <w:b/>
        </w:rPr>
      </w:pPr>
    </w:p>
    <w:p w:rsidR="00D5217B" w:rsidRPr="00805A77" w:rsidRDefault="00D5217B" w:rsidP="000B1F78">
      <w:pPr>
        <w:spacing w:after="0" w:line="240" w:lineRule="auto"/>
        <w:ind w:firstLine="720"/>
        <w:contextualSpacing/>
        <w:jc w:val="both"/>
        <w:rPr>
          <w:rFonts w:ascii="Trebuchet MS" w:eastAsia="Calibri" w:hAnsi="Trebuchet MS" w:cs="Times New Roman"/>
          <w:b/>
        </w:rPr>
      </w:pPr>
    </w:p>
    <w:p w:rsidR="00D5217B" w:rsidRPr="00805A77" w:rsidRDefault="00D5217B" w:rsidP="000B1F78">
      <w:pPr>
        <w:spacing w:after="0" w:line="240" w:lineRule="auto"/>
        <w:contextualSpacing/>
        <w:rPr>
          <w:rFonts w:ascii="Trebuchet MS" w:eastAsia="Calibri" w:hAnsi="Trebuchet MS" w:cs="Times New Roman"/>
          <w:b/>
        </w:rPr>
      </w:pPr>
      <w:r w:rsidRPr="00805A77">
        <w:rPr>
          <w:rFonts w:ascii="Trebuchet MS" w:eastAsia="Calibri" w:hAnsi="Trebuchet MS" w:cs="Times New Roman"/>
          <w:b/>
        </w:rPr>
        <w:t xml:space="preserve">   ÎNTOCMIT:                                                             </w:t>
      </w:r>
      <w:r w:rsidR="00CA3AF8" w:rsidRPr="00805A77">
        <w:rPr>
          <w:rFonts w:ascii="Trebuchet MS" w:eastAsia="Calibri" w:hAnsi="Trebuchet MS" w:cs="Times New Roman"/>
          <w:b/>
        </w:rPr>
        <w:t xml:space="preserve">                                 </w:t>
      </w:r>
      <w:r w:rsidRPr="00805A77">
        <w:rPr>
          <w:rFonts w:ascii="Trebuchet MS" w:eastAsia="Calibri" w:hAnsi="Trebuchet MS" w:cs="Times New Roman"/>
          <w:b/>
        </w:rPr>
        <w:t xml:space="preserve">  ÎNTOCMIT:</w:t>
      </w:r>
    </w:p>
    <w:p w:rsidR="00D5217B" w:rsidRPr="00805A77" w:rsidRDefault="00D5217B" w:rsidP="000B1F78">
      <w:pPr>
        <w:spacing w:after="0" w:line="240" w:lineRule="auto"/>
        <w:contextualSpacing/>
        <w:rPr>
          <w:rFonts w:ascii="Trebuchet MS" w:eastAsia="Calibri" w:hAnsi="Trebuchet MS" w:cs="Times New Roman"/>
          <w:b/>
        </w:rPr>
      </w:pPr>
      <w:r w:rsidRPr="00805A77">
        <w:rPr>
          <w:rFonts w:ascii="Trebuchet MS" w:eastAsia="Calibri" w:hAnsi="Trebuchet MS" w:cs="Times New Roman"/>
          <w:b/>
        </w:rPr>
        <w:t xml:space="preserve">Consilier </w:t>
      </w:r>
      <w:r w:rsidR="00CD0885" w:rsidRPr="00805A77">
        <w:rPr>
          <w:rFonts w:ascii="Trebuchet MS" w:eastAsia="Calibri" w:hAnsi="Trebuchet MS" w:cs="Times New Roman"/>
          <w:b/>
        </w:rPr>
        <w:t>Mirela</w:t>
      </w:r>
      <w:r w:rsidRPr="00805A77">
        <w:rPr>
          <w:rFonts w:ascii="Trebuchet MS" w:eastAsia="Calibri" w:hAnsi="Trebuchet MS" w:cs="Times New Roman"/>
          <w:b/>
        </w:rPr>
        <w:t xml:space="preserve"> Mihaela </w:t>
      </w:r>
      <w:r w:rsidR="00CD0885" w:rsidRPr="00805A77">
        <w:rPr>
          <w:rFonts w:ascii="Trebuchet MS" w:eastAsia="Calibri" w:hAnsi="Trebuchet MS" w:cs="Times New Roman"/>
          <w:b/>
        </w:rPr>
        <w:t>CIUCIUR</w:t>
      </w:r>
      <w:r w:rsidRPr="00805A77">
        <w:rPr>
          <w:rFonts w:ascii="Trebuchet MS" w:eastAsia="Calibri" w:hAnsi="Trebuchet MS" w:cs="Times New Roman"/>
          <w:b/>
        </w:rPr>
        <w:t xml:space="preserve"> </w:t>
      </w:r>
      <w:r w:rsidR="00CA3AF8" w:rsidRPr="00805A77">
        <w:rPr>
          <w:rFonts w:ascii="Trebuchet MS" w:eastAsia="Calibri" w:hAnsi="Trebuchet MS" w:cs="Times New Roman"/>
          <w:b/>
        </w:rPr>
        <w:t xml:space="preserve">                                                       </w:t>
      </w:r>
      <w:r w:rsidR="000B1F78" w:rsidRPr="00805A77">
        <w:rPr>
          <w:rFonts w:ascii="Trebuchet MS" w:eastAsia="Calibri" w:hAnsi="Trebuchet MS" w:cs="Times New Roman"/>
          <w:b/>
        </w:rPr>
        <w:t xml:space="preserve">    </w:t>
      </w:r>
      <w:r w:rsidR="00CA3AF8" w:rsidRPr="00805A77">
        <w:rPr>
          <w:rFonts w:ascii="Trebuchet MS" w:eastAsia="Calibri" w:hAnsi="Trebuchet MS" w:cs="Times New Roman"/>
          <w:b/>
        </w:rPr>
        <w:t xml:space="preserve"> </w:t>
      </w:r>
      <w:r w:rsidRPr="00805A77">
        <w:rPr>
          <w:rFonts w:ascii="Trebuchet MS" w:eastAsia="Calibri" w:hAnsi="Trebuchet MS" w:cs="Times New Roman"/>
          <w:b/>
        </w:rPr>
        <w:t>Consilier Iulia ENE</w:t>
      </w:r>
    </w:p>
    <w:p w:rsidR="00D447FB" w:rsidRPr="00805A77" w:rsidRDefault="00D447FB" w:rsidP="000B1F78">
      <w:pPr>
        <w:spacing w:line="240" w:lineRule="auto"/>
        <w:rPr>
          <w:rFonts w:ascii="Trebuchet MS" w:hAnsi="Trebuchet MS"/>
        </w:rPr>
      </w:pPr>
    </w:p>
    <w:sectPr w:rsidR="00D447FB" w:rsidRPr="00805A77" w:rsidSect="00C01AB9">
      <w:headerReference w:type="default" r:id="rId8"/>
      <w:footerReference w:type="default" r:id="rId9"/>
      <w:headerReference w:type="first" r:id="rId10"/>
      <w:footerReference w:type="first" r:id="rId11"/>
      <w:pgSz w:w="11906" w:h="16838" w:code="9"/>
      <w:pgMar w:top="1440" w:right="1080" w:bottom="1440" w:left="99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0E8" w:rsidRDefault="003550E8" w:rsidP="00143ACD">
      <w:pPr>
        <w:spacing w:after="0" w:line="240" w:lineRule="auto"/>
      </w:pPr>
      <w:r>
        <w:separator/>
      </w:r>
    </w:p>
  </w:endnote>
  <w:endnote w:type="continuationSeparator" w:id="0">
    <w:p w:rsidR="003550E8" w:rsidRDefault="003550E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495695160"/>
      <w:docPartObj>
        <w:docPartGallery w:val="Page Numbers (Bottom of Page)"/>
        <w:docPartUnique/>
      </w:docPartObj>
    </w:sdtPr>
    <w:sdtEndPr/>
    <w:sdtContent>
      <w:sdt>
        <w:sdtPr>
          <w:rPr>
            <w:rFonts w:ascii="Trebuchet MS" w:hAnsi="Trebuchet MS" w:cs="Open Sans"/>
            <w:color w:val="000000"/>
            <w:sz w:val="14"/>
            <w:szCs w:val="14"/>
          </w:rPr>
          <w:id w:val="1758780256"/>
          <w:docPartObj>
            <w:docPartGallery w:val="Page Numbers (Top of Page)"/>
            <w:docPartUnique/>
          </w:docPartObj>
        </w:sdtPr>
        <w:sdtEndPr/>
        <w:sdtContent>
          <w:p w:rsidR="00EF0718" w:rsidRPr="00FE758C" w:rsidRDefault="00EF0718">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05A77">
              <w:rPr>
                <w:rFonts w:ascii="Trebuchet MS" w:hAnsi="Trebuchet MS"/>
                <w:b/>
                <w:bCs/>
                <w:noProof/>
                <w:sz w:val="16"/>
                <w:szCs w:val="16"/>
              </w:rPr>
              <w:t>11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05A77">
              <w:rPr>
                <w:rFonts w:ascii="Trebuchet MS" w:hAnsi="Trebuchet MS"/>
                <w:b/>
                <w:bCs/>
                <w:noProof/>
                <w:sz w:val="16"/>
                <w:szCs w:val="16"/>
              </w:rPr>
              <w:t>11</w:t>
            </w:r>
            <w:r w:rsidRPr="00FE758C">
              <w:rPr>
                <w:rFonts w:ascii="Trebuchet MS" w:hAnsi="Trebuchet MS"/>
                <w:b/>
                <w:bCs/>
                <w:sz w:val="16"/>
                <w:szCs w:val="16"/>
              </w:rPr>
              <w:fldChar w:fldCharType="end"/>
            </w:r>
          </w:p>
          <w:p w:rsidR="00EF0718" w:rsidRPr="002C77D2" w:rsidRDefault="00EF0718" w:rsidP="00BB2BDF">
            <w:pPr>
              <w:spacing w:after="0" w:line="240" w:lineRule="auto"/>
              <w:rPr>
                <w:rFonts w:ascii="Trebuchet MS" w:hAnsi="Trebuchet MS" w:cs="Open Sans"/>
                <w:color w:val="000000"/>
                <w:shd w:val="clear" w:color="auto" w:fill="FFFFFF"/>
              </w:rPr>
            </w:pPr>
          </w:p>
          <w:p w:rsidR="00EF0718" w:rsidRPr="00DD65FA" w:rsidRDefault="00EF0718"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rsidR="00EF0718" w:rsidRPr="001B47C8" w:rsidRDefault="00EF0718"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rsidR="00EF0718" w:rsidRDefault="00EF0718" w:rsidP="005D1EB2">
            <w:pPr>
              <w:pStyle w:val="Footer1"/>
              <w:ind w:left="284"/>
              <w:rPr>
                <w:rStyle w:val="Hyperlink"/>
                <w:sz w:val="16"/>
                <w:szCs w:val="16"/>
              </w:rPr>
            </w:pPr>
            <w:r w:rsidRPr="001B47C8">
              <w:rPr>
                <w:sz w:val="16"/>
                <w:szCs w:val="16"/>
              </w:rPr>
              <w:t xml:space="preserve">Tel.: </w:t>
            </w:r>
            <w:r>
              <w:rPr>
                <w:color w:val="auto"/>
                <w:sz w:val="16"/>
                <w:szCs w:val="16"/>
              </w:rPr>
              <w:t>+4 0268419013</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rsidR="00EF0718" w:rsidRDefault="00EF0718" w:rsidP="00BB2BDF">
            <w:pPr>
              <w:pStyle w:val="Header"/>
              <w:jc w:val="both"/>
              <w:rPr>
                <w:rFonts w:ascii="Trebuchet MS" w:hAnsi="Trebuchet MS" w:cs="Open Sans"/>
                <w:color w:val="000000"/>
                <w:sz w:val="14"/>
                <w:szCs w:val="14"/>
              </w:rPr>
            </w:pPr>
            <w:r>
              <w:rPr>
                <w:noProof/>
                <w:sz w:val="16"/>
                <w:szCs w:val="16"/>
                <w:lang w:val="en-GB" w:eastAsia="en-GB"/>
              </w:rPr>
              <mc:AlternateContent>
                <mc:Choice Requires="wps">
                  <w:drawing>
                    <wp:anchor distT="0" distB="0" distL="114300" distR="114300" simplePos="0" relativeHeight="251660288" behindDoc="0" locked="0" layoutInCell="1" allowOverlap="1">
                      <wp:simplePos x="0" y="0"/>
                      <wp:positionH relativeFrom="column">
                        <wp:posOffset>215900</wp:posOffset>
                      </wp:positionH>
                      <wp:positionV relativeFrom="paragraph">
                        <wp:posOffset>5715</wp:posOffset>
                      </wp:positionV>
                      <wp:extent cx="3930650" cy="222250"/>
                      <wp:effectExtent l="0" t="0" r="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F0718" w:rsidRPr="00DD65FA" w:rsidRDefault="00EF0718"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EF0718" w:rsidRDefault="00EF0718"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" filled="f" strokecolor="#1f3763 [1604]" strokeweight="1pt">
                      <v:path arrowok="t"/>
                      <v:textbox>
                        <w:txbxContent>
                          <w:p w:rsidR="00EF0718" w:rsidRPr="00DD65FA" w:rsidRDefault="00EF0718"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EF0718" w:rsidRDefault="00EF0718" w:rsidP="00BB2BDF">
                            <w:pPr>
                              <w:jc w:val="center"/>
                            </w:pPr>
                          </w:p>
                        </w:txbxContent>
                      </v:textbox>
                    </v:rect>
                  </w:pict>
                </mc:Fallback>
              </mc:AlternateContent>
            </w:r>
          </w:p>
          <w:p w:rsidR="00EF0718" w:rsidRPr="00D62259" w:rsidRDefault="003550E8"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1083752227"/>
      <w:docPartObj>
        <w:docPartGallery w:val="Page Numbers (Bottom of Page)"/>
        <w:docPartUnique/>
      </w:docPartObj>
    </w:sdtPr>
    <w:sdtEndPr/>
    <w:sdtContent>
      <w:sdt>
        <w:sdtPr>
          <w:rPr>
            <w:rFonts w:ascii="Trebuchet MS" w:hAnsi="Trebuchet MS" w:cs="Open Sans"/>
            <w:color w:val="000000"/>
            <w:sz w:val="14"/>
            <w:szCs w:val="14"/>
          </w:rPr>
          <w:id w:val="-1421563429"/>
          <w:docPartObj>
            <w:docPartGallery w:val="Page Numbers (Top of Page)"/>
            <w:docPartUnique/>
          </w:docPartObj>
        </w:sdtPr>
        <w:sdtEndPr/>
        <w:sdtContent>
          <w:p w:rsidR="00EF0718" w:rsidRPr="00FE758C" w:rsidRDefault="00EF0718"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05A77">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05A77">
              <w:rPr>
                <w:rFonts w:ascii="Trebuchet MS" w:hAnsi="Trebuchet MS"/>
                <w:b/>
                <w:bCs/>
                <w:noProof/>
                <w:sz w:val="16"/>
                <w:szCs w:val="16"/>
              </w:rPr>
              <w:t>11</w:t>
            </w:r>
            <w:r w:rsidRPr="00FE758C">
              <w:rPr>
                <w:rFonts w:ascii="Trebuchet MS" w:hAnsi="Trebuchet MS"/>
                <w:b/>
                <w:bCs/>
                <w:sz w:val="16"/>
                <w:szCs w:val="16"/>
              </w:rPr>
              <w:fldChar w:fldCharType="end"/>
            </w:r>
          </w:p>
          <w:p w:rsidR="00EF0718" w:rsidRPr="002C77D2" w:rsidRDefault="00EF0718" w:rsidP="00BB2BDF">
            <w:pPr>
              <w:spacing w:after="0" w:line="240" w:lineRule="auto"/>
              <w:rPr>
                <w:rFonts w:ascii="Trebuchet MS" w:hAnsi="Trebuchet MS" w:cs="Open Sans"/>
                <w:color w:val="000000"/>
                <w:shd w:val="clear" w:color="auto" w:fill="FFFFFF"/>
              </w:rPr>
            </w:pPr>
          </w:p>
          <w:p w:rsidR="00EF0718" w:rsidRPr="00DD65FA" w:rsidRDefault="00EF0718"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rsidR="00EF0718" w:rsidRPr="001B47C8" w:rsidRDefault="00EF0718"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rsidR="00EF0718" w:rsidRDefault="00EF0718" w:rsidP="00BB2BDF">
            <w:pPr>
              <w:pStyle w:val="Footer1"/>
              <w:ind w:left="284"/>
              <w:rPr>
                <w:rStyle w:val="Hyperlink"/>
                <w:sz w:val="16"/>
                <w:szCs w:val="16"/>
              </w:rPr>
            </w:pPr>
            <w:r w:rsidRPr="001B47C8">
              <w:rPr>
                <w:sz w:val="16"/>
                <w:szCs w:val="16"/>
              </w:rPr>
              <w:t xml:space="preserve">Tel.: </w:t>
            </w:r>
            <w:r>
              <w:rPr>
                <w:color w:val="auto"/>
                <w:sz w:val="16"/>
                <w:szCs w:val="16"/>
              </w:rPr>
              <w:t xml:space="preserve">+4 0268419013                              </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rsidR="00EF0718" w:rsidRDefault="00EF0718" w:rsidP="00BB2BDF">
            <w:pPr>
              <w:pStyle w:val="Header"/>
              <w:jc w:val="both"/>
              <w:rPr>
                <w:rFonts w:ascii="Trebuchet MS" w:hAnsi="Trebuchet MS" w:cs="Open Sans"/>
                <w:color w:val="000000"/>
                <w:sz w:val="14"/>
                <w:szCs w:val="14"/>
              </w:rPr>
            </w:pPr>
            <w:r>
              <w:rPr>
                <w:noProof/>
                <w:sz w:val="16"/>
                <w:szCs w:val="16"/>
                <w:lang w:val="en-GB" w:eastAsia="en-GB"/>
              </w:rPr>
              <mc:AlternateContent>
                <mc:Choice Requires="wps">
                  <w:drawing>
                    <wp:anchor distT="0" distB="0" distL="114300" distR="114300" simplePos="0" relativeHeight="251662336" behindDoc="0" locked="0" layoutInCell="1" allowOverlap="1">
                      <wp:simplePos x="0" y="0"/>
                      <wp:positionH relativeFrom="column">
                        <wp:posOffset>215900</wp:posOffset>
                      </wp:positionH>
                      <wp:positionV relativeFrom="paragraph">
                        <wp:posOffset>5715</wp:posOffset>
                      </wp:positionV>
                      <wp:extent cx="3930650" cy="2222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F0718" w:rsidRPr="00DD65FA" w:rsidRDefault="00EF0718"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EF0718" w:rsidRDefault="00EF0718"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" filled="f" strokecolor="#1f3763 [1604]" strokeweight="1pt">
                      <v:path arrowok="t"/>
                      <v:textbox>
                        <w:txbxContent>
                          <w:p w:rsidR="00EF0718" w:rsidRPr="00DD65FA" w:rsidRDefault="00EF0718"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EF0718" w:rsidRDefault="00EF0718" w:rsidP="00BB2BDF">
                            <w:pPr>
                              <w:jc w:val="center"/>
                            </w:pPr>
                          </w:p>
                        </w:txbxContent>
                      </v:textbox>
                    </v:rect>
                  </w:pict>
                </mc:Fallback>
              </mc:AlternateContent>
            </w:r>
          </w:p>
          <w:p w:rsidR="00EF0718" w:rsidRPr="00D62259" w:rsidRDefault="003550E8" w:rsidP="00BB2BDF">
            <w:pPr>
              <w:pStyle w:val="Footer1"/>
              <w:ind w:left="284"/>
              <w:rPr>
                <w:sz w:val="16"/>
                <w:szCs w:val="16"/>
              </w:rPr>
            </w:pPr>
          </w:p>
        </w:sdtContent>
      </w:sdt>
    </w:sdtContent>
  </w:sdt>
  <w:p w:rsidR="00EF0718" w:rsidRPr="00E84F3C" w:rsidRDefault="00EF0718"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0E8" w:rsidRDefault="003550E8" w:rsidP="00143ACD">
      <w:pPr>
        <w:spacing w:after="0" w:line="240" w:lineRule="auto"/>
      </w:pPr>
      <w:r>
        <w:separator/>
      </w:r>
    </w:p>
  </w:footnote>
  <w:footnote w:type="continuationSeparator" w:id="0">
    <w:p w:rsidR="003550E8" w:rsidRDefault="003550E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18" w:rsidRDefault="00EF0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18" w:rsidRPr="007E6483" w:rsidRDefault="00EF0718" w:rsidP="00202154">
    <w:pPr>
      <w:pStyle w:val="Header"/>
      <w:rPr>
        <w:rFonts w:ascii="Trebuchet MS" w:hAnsi="Trebuchet MS"/>
        <w:b/>
        <w:bCs/>
        <w:sz w:val="28"/>
        <w:szCs w:val="28"/>
      </w:rPr>
    </w:pPr>
    <w:r>
      <w:rPr>
        <w:noProof/>
        <w:lang w:val="en-GB" w:eastAsia="en-GB"/>
      </w:rPr>
      <w:drawing>
        <wp:anchor distT="0" distB="0" distL="114300" distR="114300" simplePos="0" relativeHeight="251659264" behindDoc="0" locked="0" layoutInCell="1" allowOverlap="1">
          <wp:simplePos x="0" y="0"/>
          <wp:positionH relativeFrom="page">
            <wp:posOffset>9525</wp:posOffset>
          </wp:positionH>
          <wp:positionV relativeFrom="paragraph">
            <wp:posOffset>-238125</wp:posOffset>
          </wp:positionV>
          <wp:extent cx="7748905" cy="1849120"/>
          <wp:effectExtent l="0" t="0" r="0" b="0"/>
          <wp:wrapTopAndBottom/>
          <wp:docPr id="1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anchor>
      </w:drawing>
    </w:r>
    <w:r w:rsidRPr="007E6483">
      <w:rPr>
        <w:rFonts w:ascii="Trebuchet MS" w:hAnsi="Trebuchet MS"/>
        <w:b/>
        <w:bCs/>
        <w:sz w:val="28"/>
        <w:szCs w:val="28"/>
      </w:rPr>
      <w:t>AGENȚIA PEN</w:t>
    </w:r>
    <w:r>
      <w:rPr>
        <w:rFonts w:ascii="Trebuchet MS" w:hAnsi="Trebuchet MS"/>
        <w:b/>
        <w:bCs/>
        <w:sz w:val="28"/>
        <w:szCs w:val="28"/>
      </w:rPr>
      <w:t>TRU PROTECȚIA MEDIULUI BRAȘOV</w:t>
    </w:r>
  </w:p>
  <w:p w:rsidR="00EF0718" w:rsidRDefault="00EF0718"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1CE"/>
    <w:multiLevelType w:val="hybridMultilevel"/>
    <w:tmpl w:val="6D6E6D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B46BA"/>
    <w:multiLevelType w:val="hybridMultilevel"/>
    <w:tmpl w:val="5EBA6E94"/>
    <w:lvl w:ilvl="0" w:tplc="E26E566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707F9D"/>
    <w:multiLevelType w:val="hybridMultilevel"/>
    <w:tmpl w:val="073AAB1C"/>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86CEE"/>
    <w:multiLevelType w:val="hybridMultilevel"/>
    <w:tmpl w:val="492CA40A"/>
    <w:lvl w:ilvl="0" w:tplc="C8D416A0">
      <w:start w:val="4"/>
      <w:numFmt w:val="bullet"/>
      <w:lvlText w:val="-"/>
      <w:lvlJc w:val="left"/>
      <w:pPr>
        <w:ind w:left="720" w:hanging="360"/>
      </w:pPr>
      <w:rPr>
        <w:rFonts w:ascii="Calibri" w:eastAsia="Times New Roman" w:hAnsi="Calibri" w:cs="Calibri" w:hint="default"/>
      </w:rPr>
    </w:lvl>
    <w:lvl w:ilvl="1" w:tplc="8E525A2A">
      <w:start w:val="2"/>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95153"/>
    <w:multiLevelType w:val="hybridMultilevel"/>
    <w:tmpl w:val="110A1DEC"/>
    <w:lvl w:ilvl="0" w:tplc="552C09B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9075B7"/>
    <w:multiLevelType w:val="hybridMultilevel"/>
    <w:tmpl w:val="5412C4BE"/>
    <w:lvl w:ilvl="0" w:tplc="0418000B">
      <w:start w:val="1"/>
      <w:numFmt w:val="bullet"/>
      <w:lvlText w:val=""/>
      <w:lvlJc w:val="left"/>
      <w:pPr>
        <w:ind w:left="990" w:hanging="360"/>
      </w:pPr>
      <w:rPr>
        <w:rFonts w:ascii="Wingdings" w:hAnsi="Wingdings" w:hint="default"/>
      </w:rPr>
    </w:lvl>
    <w:lvl w:ilvl="1" w:tplc="04180003">
      <w:start w:val="1"/>
      <w:numFmt w:val="bullet"/>
      <w:lvlText w:val="o"/>
      <w:lvlJc w:val="left"/>
      <w:pPr>
        <w:ind w:left="1710" w:hanging="360"/>
      </w:pPr>
      <w:rPr>
        <w:rFonts w:ascii="Courier New" w:hAnsi="Courier New" w:cs="Courier New" w:hint="default"/>
      </w:rPr>
    </w:lvl>
    <w:lvl w:ilvl="2" w:tplc="04180005">
      <w:start w:val="1"/>
      <w:numFmt w:val="bullet"/>
      <w:lvlText w:val=""/>
      <w:lvlJc w:val="left"/>
      <w:pPr>
        <w:ind w:left="2430" w:hanging="360"/>
      </w:pPr>
      <w:rPr>
        <w:rFonts w:ascii="Wingdings" w:hAnsi="Wingdings" w:hint="default"/>
      </w:rPr>
    </w:lvl>
    <w:lvl w:ilvl="3" w:tplc="04180001">
      <w:start w:val="1"/>
      <w:numFmt w:val="bullet"/>
      <w:lvlText w:val=""/>
      <w:lvlJc w:val="left"/>
      <w:pPr>
        <w:ind w:left="3150" w:hanging="360"/>
      </w:pPr>
      <w:rPr>
        <w:rFonts w:ascii="Symbol" w:hAnsi="Symbol" w:hint="default"/>
      </w:rPr>
    </w:lvl>
    <w:lvl w:ilvl="4" w:tplc="04180003">
      <w:start w:val="1"/>
      <w:numFmt w:val="bullet"/>
      <w:lvlText w:val="o"/>
      <w:lvlJc w:val="left"/>
      <w:pPr>
        <w:ind w:left="3870" w:hanging="360"/>
      </w:pPr>
      <w:rPr>
        <w:rFonts w:ascii="Courier New" w:hAnsi="Courier New" w:cs="Courier New" w:hint="default"/>
      </w:rPr>
    </w:lvl>
    <w:lvl w:ilvl="5" w:tplc="04180005">
      <w:start w:val="1"/>
      <w:numFmt w:val="bullet"/>
      <w:lvlText w:val=""/>
      <w:lvlJc w:val="left"/>
      <w:pPr>
        <w:ind w:left="4590" w:hanging="360"/>
      </w:pPr>
      <w:rPr>
        <w:rFonts w:ascii="Wingdings" w:hAnsi="Wingdings" w:hint="default"/>
      </w:rPr>
    </w:lvl>
    <w:lvl w:ilvl="6" w:tplc="04180001">
      <w:start w:val="1"/>
      <w:numFmt w:val="bullet"/>
      <w:lvlText w:val=""/>
      <w:lvlJc w:val="left"/>
      <w:pPr>
        <w:ind w:left="5310" w:hanging="360"/>
      </w:pPr>
      <w:rPr>
        <w:rFonts w:ascii="Symbol" w:hAnsi="Symbol" w:hint="default"/>
      </w:rPr>
    </w:lvl>
    <w:lvl w:ilvl="7" w:tplc="04180003">
      <w:start w:val="1"/>
      <w:numFmt w:val="bullet"/>
      <w:lvlText w:val="o"/>
      <w:lvlJc w:val="left"/>
      <w:pPr>
        <w:ind w:left="6030" w:hanging="360"/>
      </w:pPr>
      <w:rPr>
        <w:rFonts w:ascii="Courier New" w:hAnsi="Courier New" w:cs="Courier New" w:hint="default"/>
      </w:rPr>
    </w:lvl>
    <w:lvl w:ilvl="8" w:tplc="04180005">
      <w:start w:val="1"/>
      <w:numFmt w:val="bullet"/>
      <w:lvlText w:val=""/>
      <w:lvlJc w:val="left"/>
      <w:pPr>
        <w:ind w:left="6750" w:hanging="360"/>
      </w:pPr>
      <w:rPr>
        <w:rFonts w:ascii="Wingdings" w:hAnsi="Wingdings" w:hint="default"/>
      </w:rPr>
    </w:lvl>
  </w:abstractNum>
  <w:abstractNum w:abstractNumId="7"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DEA6274"/>
    <w:multiLevelType w:val="hybridMultilevel"/>
    <w:tmpl w:val="696A9366"/>
    <w:lvl w:ilvl="0" w:tplc="041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356C2E"/>
    <w:multiLevelType w:val="hybridMultilevel"/>
    <w:tmpl w:val="E2183812"/>
    <w:lvl w:ilvl="0" w:tplc="894CBECC">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21E50C0A"/>
    <w:multiLevelType w:val="hybridMultilevel"/>
    <w:tmpl w:val="EBE2EC90"/>
    <w:lvl w:ilvl="0" w:tplc="E1EA5FAC">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0E66EC"/>
    <w:multiLevelType w:val="multilevel"/>
    <w:tmpl w:val="8DCA299C"/>
    <w:lvl w:ilvl="0">
      <w:start w:val="3"/>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32252"/>
    <w:multiLevelType w:val="hybridMultilevel"/>
    <w:tmpl w:val="83409172"/>
    <w:lvl w:ilvl="0" w:tplc="4FBC487E">
      <w:start w:val="1"/>
      <w:numFmt w:val="bullet"/>
      <w:lvlText w:val="-"/>
      <w:lvlJc w:val="left"/>
      <w:pPr>
        <w:ind w:left="720" w:hanging="360"/>
      </w:pPr>
      <w:rPr>
        <w:rFonts w:ascii="Trebuchet MS" w:eastAsia="Garamond" w:hAnsi="Trebuchet MS" w:cs="Aria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8F46591"/>
    <w:multiLevelType w:val="hybridMultilevel"/>
    <w:tmpl w:val="FD80BF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DF7AFB"/>
    <w:multiLevelType w:val="hybridMultilevel"/>
    <w:tmpl w:val="C674CF3A"/>
    <w:lvl w:ilvl="0" w:tplc="0418000F">
      <w:start w:val="1"/>
      <w:numFmt w:val="decimal"/>
      <w:lvlText w:val="%1."/>
      <w:lvlJc w:val="left"/>
      <w:pPr>
        <w:tabs>
          <w:tab w:val="num" w:pos="360"/>
        </w:tabs>
        <w:ind w:left="36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2ADE4919"/>
    <w:multiLevelType w:val="hybridMultilevel"/>
    <w:tmpl w:val="FC0C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5435B"/>
    <w:multiLevelType w:val="hybridMultilevel"/>
    <w:tmpl w:val="3D02DCB2"/>
    <w:lvl w:ilvl="0" w:tplc="B4EC6A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370C7"/>
    <w:multiLevelType w:val="hybridMultilevel"/>
    <w:tmpl w:val="C546A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E5229"/>
    <w:multiLevelType w:val="hybridMultilevel"/>
    <w:tmpl w:val="7700B28C"/>
    <w:lvl w:ilvl="0" w:tplc="3864BC90">
      <w:numFmt w:val="bullet"/>
      <w:lvlText w:val="-"/>
      <w:lvlJc w:val="left"/>
      <w:pPr>
        <w:ind w:left="607" w:hanging="360"/>
      </w:pPr>
      <w:rPr>
        <w:rFonts w:ascii="Trebuchet MS" w:eastAsia="Calibri" w:hAnsi="Trebuchet MS" w:cs="Times New Roman"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0" w15:restartNumberingAfterBreak="0">
    <w:nsid w:val="4BF52A65"/>
    <w:multiLevelType w:val="hybridMultilevel"/>
    <w:tmpl w:val="4F7E1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A10DF2"/>
    <w:multiLevelType w:val="hybridMultilevel"/>
    <w:tmpl w:val="48AC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604DD"/>
    <w:multiLevelType w:val="hybridMultilevel"/>
    <w:tmpl w:val="40C8C8E6"/>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53175CC2"/>
    <w:multiLevelType w:val="hybridMultilevel"/>
    <w:tmpl w:val="53EA9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A70390"/>
    <w:multiLevelType w:val="hybridMultilevel"/>
    <w:tmpl w:val="D8667868"/>
    <w:lvl w:ilvl="0" w:tplc="94D89D3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6D9B1EE9"/>
    <w:multiLevelType w:val="hybridMultilevel"/>
    <w:tmpl w:val="1A8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604CA"/>
    <w:multiLevelType w:val="hybridMultilevel"/>
    <w:tmpl w:val="E0B409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2C3475"/>
    <w:multiLevelType w:val="hybridMultilevel"/>
    <w:tmpl w:val="74881BD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9" w15:restartNumberingAfterBreak="0">
    <w:nsid w:val="79312AD2"/>
    <w:multiLevelType w:val="hybridMultilevel"/>
    <w:tmpl w:val="C5221B52"/>
    <w:lvl w:ilvl="0" w:tplc="551CADD8">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D4558"/>
    <w:multiLevelType w:val="hybridMultilevel"/>
    <w:tmpl w:val="187A5FBC"/>
    <w:lvl w:ilvl="0" w:tplc="49C687A0">
      <w:start w:val="1"/>
      <w:numFmt w:val="decimal"/>
      <w:lvlText w:val="%1."/>
      <w:lvlJc w:val="left"/>
      <w:pPr>
        <w:ind w:left="360" w:hanging="360"/>
      </w:pPr>
      <w:rPr>
        <w:b w:val="0"/>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num w:numId="1">
    <w:abstractNumId w:val="10"/>
  </w:num>
  <w:num w:numId="2">
    <w:abstractNumId w:val="12"/>
  </w:num>
  <w:num w:numId="3">
    <w:abstractNumId w:val="25"/>
  </w:num>
  <w:num w:numId="4">
    <w:abstractNumId w:val="7"/>
  </w:num>
  <w:num w:numId="5">
    <w:abstractNumId w:val="26"/>
  </w:num>
  <w:num w:numId="6">
    <w:abstractNumId w:val="2"/>
  </w:num>
  <w:num w:numId="7">
    <w:abstractNumId w:val="23"/>
  </w:num>
  <w:num w:numId="8">
    <w:abstractNumId w:val="5"/>
  </w:num>
  <w:num w:numId="9">
    <w:abstractNumId w:val="24"/>
  </w:num>
  <w:num w:numId="10">
    <w:abstractNumId w:val="3"/>
  </w:num>
  <w:num w:numId="11">
    <w:abstractNumId w:val="11"/>
  </w:num>
  <w:num w:numId="12">
    <w:abstractNumId w:val="29"/>
  </w:num>
  <w:num w:numId="13">
    <w:abstractNumId w:val="6"/>
  </w:num>
  <w:num w:numId="14">
    <w:abstractNumId w:val="28"/>
  </w:num>
  <w:num w:numId="15">
    <w:abstractNumId w:val="8"/>
  </w:num>
  <w:num w:numId="16">
    <w:abstractNumId w:val="4"/>
  </w:num>
  <w:num w:numId="17">
    <w:abstractNumId w:val="18"/>
  </w:num>
  <w:num w:numId="18">
    <w:abstractNumId w:val="1"/>
  </w:num>
  <w:num w:numId="19">
    <w:abstractNumId w:val="20"/>
  </w:num>
  <w:num w:numId="20">
    <w:abstractNumId w:val="19"/>
  </w:num>
  <w:num w:numId="21">
    <w:abstractNumId w:val="16"/>
  </w:num>
  <w:num w:numId="22">
    <w:abstractNumId w:val="21"/>
  </w:num>
  <w:num w:numId="23">
    <w:abstractNumId w:val="27"/>
  </w:num>
  <w:num w:numId="24">
    <w:abstractNumId w:val="30"/>
  </w:num>
  <w:num w:numId="25">
    <w:abstractNumId w:val="13"/>
  </w:num>
  <w:num w:numId="26">
    <w:abstractNumId w:val="14"/>
  </w:num>
  <w:num w:numId="27">
    <w:abstractNumId w:val="2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7724C"/>
    <w:rsid w:val="0009091A"/>
    <w:rsid w:val="000A10AB"/>
    <w:rsid w:val="000B1F78"/>
    <w:rsid w:val="000C0E50"/>
    <w:rsid w:val="000D74E7"/>
    <w:rsid w:val="000E1DC5"/>
    <w:rsid w:val="00100C7F"/>
    <w:rsid w:val="001106DF"/>
    <w:rsid w:val="00133E8B"/>
    <w:rsid w:val="00143ACD"/>
    <w:rsid w:val="00165B26"/>
    <w:rsid w:val="00174520"/>
    <w:rsid w:val="00190DD3"/>
    <w:rsid w:val="001B47C8"/>
    <w:rsid w:val="001C54DA"/>
    <w:rsid w:val="001D0AE7"/>
    <w:rsid w:val="001F127E"/>
    <w:rsid w:val="00202154"/>
    <w:rsid w:val="00230785"/>
    <w:rsid w:val="00307E40"/>
    <w:rsid w:val="003415E1"/>
    <w:rsid w:val="00341C03"/>
    <w:rsid w:val="00354326"/>
    <w:rsid w:val="003550E8"/>
    <w:rsid w:val="00372743"/>
    <w:rsid w:val="00380E23"/>
    <w:rsid w:val="003B57AA"/>
    <w:rsid w:val="00422B40"/>
    <w:rsid w:val="00424812"/>
    <w:rsid w:val="004375A3"/>
    <w:rsid w:val="00482EF6"/>
    <w:rsid w:val="004A0897"/>
    <w:rsid w:val="004A5C08"/>
    <w:rsid w:val="004B28A0"/>
    <w:rsid w:val="004B7417"/>
    <w:rsid w:val="004C0CE7"/>
    <w:rsid w:val="004C3414"/>
    <w:rsid w:val="004C7186"/>
    <w:rsid w:val="004E449E"/>
    <w:rsid w:val="004F0F51"/>
    <w:rsid w:val="0051560F"/>
    <w:rsid w:val="0053065D"/>
    <w:rsid w:val="0054290A"/>
    <w:rsid w:val="00544CF6"/>
    <w:rsid w:val="0057684B"/>
    <w:rsid w:val="005D1EB2"/>
    <w:rsid w:val="005D3899"/>
    <w:rsid w:val="00625269"/>
    <w:rsid w:val="006434CB"/>
    <w:rsid w:val="0066255E"/>
    <w:rsid w:val="00680B29"/>
    <w:rsid w:val="0068465C"/>
    <w:rsid w:val="006A1311"/>
    <w:rsid w:val="006A20DF"/>
    <w:rsid w:val="006A261F"/>
    <w:rsid w:val="006A29C8"/>
    <w:rsid w:val="006C4D48"/>
    <w:rsid w:val="006D65DB"/>
    <w:rsid w:val="006E562B"/>
    <w:rsid w:val="0073011C"/>
    <w:rsid w:val="00753CCD"/>
    <w:rsid w:val="0075466D"/>
    <w:rsid w:val="00777F5D"/>
    <w:rsid w:val="007A76C7"/>
    <w:rsid w:val="007C7441"/>
    <w:rsid w:val="007D4A5C"/>
    <w:rsid w:val="007E6483"/>
    <w:rsid w:val="007E6EFA"/>
    <w:rsid w:val="00805A77"/>
    <w:rsid w:val="0081504B"/>
    <w:rsid w:val="008441F2"/>
    <w:rsid w:val="00846163"/>
    <w:rsid w:val="008507D9"/>
    <w:rsid w:val="00853630"/>
    <w:rsid w:val="008602F0"/>
    <w:rsid w:val="008631FB"/>
    <w:rsid w:val="008722B7"/>
    <w:rsid w:val="008C7811"/>
    <w:rsid w:val="008D246C"/>
    <w:rsid w:val="008E19DC"/>
    <w:rsid w:val="0090061B"/>
    <w:rsid w:val="009044F6"/>
    <w:rsid w:val="00906D3D"/>
    <w:rsid w:val="009142A5"/>
    <w:rsid w:val="009576DA"/>
    <w:rsid w:val="0099455C"/>
    <w:rsid w:val="0099681F"/>
    <w:rsid w:val="009A3973"/>
    <w:rsid w:val="009B480A"/>
    <w:rsid w:val="009B5F83"/>
    <w:rsid w:val="009E3E55"/>
    <w:rsid w:val="00A00E64"/>
    <w:rsid w:val="00A0719A"/>
    <w:rsid w:val="00A52A8E"/>
    <w:rsid w:val="00A81D80"/>
    <w:rsid w:val="00A906B5"/>
    <w:rsid w:val="00A95F55"/>
    <w:rsid w:val="00AA61A8"/>
    <w:rsid w:val="00B43502"/>
    <w:rsid w:val="00B62272"/>
    <w:rsid w:val="00B66053"/>
    <w:rsid w:val="00BB2B52"/>
    <w:rsid w:val="00BB2BDF"/>
    <w:rsid w:val="00BE0746"/>
    <w:rsid w:val="00C01AB9"/>
    <w:rsid w:val="00C02DFA"/>
    <w:rsid w:val="00C545F6"/>
    <w:rsid w:val="00C61733"/>
    <w:rsid w:val="00CA3AF8"/>
    <w:rsid w:val="00CB2534"/>
    <w:rsid w:val="00CD0885"/>
    <w:rsid w:val="00D1499F"/>
    <w:rsid w:val="00D356FA"/>
    <w:rsid w:val="00D41783"/>
    <w:rsid w:val="00D447FB"/>
    <w:rsid w:val="00D5217B"/>
    <w:rsid w:val="00D62259"/>
    <w:rsid w:val="00D8381D"/>
    <w:rsid w:val="00DC03F0"/>
    <w:rsid w:val="00DE2032"/>
    <w:rsid w:val="00DE792C"/>
    <w:rsid w:val="00E17EB1"/>
    <w:rsid w:val="00E35AD6"/>
    <w:rsid w:val="00E63C81"/>
    <w:rsid w:val="00E72759"/>
    <w:rsid w:val="00E82CD9"/>
    <w:rsid w:val="00E84F3C"/>
    <w:rsid w:val="00ED25D0"/>
    <w:rsid w:val="00ED2C5C"/>
    <w:rsid w:val="00EF0718"/>
    <w:rsid w:val="00F00F0A"/>
    <w:rsid w:val="00F1090C"/>
    <w:rsid w:val="00F63ED6"/>
    <w:rsid w:val="00FB5C16"/>
    <w:rsid w:val="00FE4184"/>
    <w:rsid w:val="00FE75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4E031"/>
  <w15:docId w15:val="{305C95CB-507F-4963-AC3D-B2BC7E62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D8381D"/>
    <w:rPr>
      <w:rFonts w:ascii="Trebuchet MS" w:hAnsi="Trebuchet MS" w:cs="Open Sans"/>
      <w:color w:val="000000"/>
      <w:sz w:val="14"/>
      <w:szCs w:val="14"/>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Normal bullet 2,Forth level,bullets,Header bold,Lettre d'introduction,body 2,List Paragraph11,List Paragraph2,Listă colorată - Accentuare 11,Citation List,List_Paragraph,Multilevel para_II,Bullet line,List1,heading 4,Akapit z listą BS,b,c"/>
    <w:basedOn w:val="Normal"/>
    <w:link w:val="ListParagraphChar"/>
    <w:uiPriority w:val="34"/>
    <w:qFormat/>
    <w:rsid w:val="006A29C8"/>
    <w:pPr>
      <w:ind w:left="720"/>
      <w:contextualSpacing/>
    </w:pPr>
  </w:style>
  <w:style w:type="character" w:customStyle="1" w:styleId="ListParagraphChar">
    <w:name w:val="List Paragraph Char"/>
    <w:aliases w:val="Normal bullet 2 Char,Forth level Char,bullets Char,Header bold Char,Lettre d'introduction Char,body 2 Char,List Paragraph11 Char,List Paragraph2 Char,Listă colorată - Accentuare 11 Char,Citation List Char,List_Paragraph Char,b Char"/>
    <w:link w:val="ListParagraph"/>
    <w:uiPriority w:val="34"/>
    <w:qFormat/>
    <w:rsid w:val="00DC03F0"/>
  </w:style>
  <w:style w:type="character" w:customStyle="1" w:styleId="tpt1">
    <w:name w:val="tpt1"/>
    <w:basedOn w:val="DefaultParagraphFont"/>
    <w:rsid w:val="00DC03F0"/>
  </w:style>
  <w:style w:type="paragraph" w:customStyle="1" w:styleId="Default">
    <w:name w:val="Default"/>
    <w:rsid w:val="00DC03F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
    <w:name w:val="text"/>
    <w:basedOn w:val="Normal"/>
    <w:qFormat/>
    <w:rsid w:val="000A10AB"/>
    <w:pPr>
      <w:spacing w:after="0" w:line="360" w:lineRule="auto"/>
      <w:ind w:firstLine="720"/>
      <w:jc w:val="both"/>
    </w:pPr>
    <w:rPr>
      <w:rFonts w:ascii="Times New Roman" w:eastAsia="Times New Roman" w:hAnsi="Times New Roman" w:cs="Times New Roman"/>
      <w:sz w:val="24"/>
      <w:szCs w:val="24"/>
      <w:lang w:val="en-US"/>
    </w:rPr>
  </w:style>
  <w:style w:type="paragraph" w:customStyle="1" w:styleId="TableContents">
    <w:name w:val="Table Contents"/>
    <w:basedOn w:val="BodyText"/>
    <w:rsid w:val="00853630"/>
    <w:pPr>
      <w:suppressLineNumbers/>
      <w:suppressAutoHyphens/>
      <w:spacing w:after="0" w:line="360" w:lineRule="auto"/>
    </w:pPr>
    <w:rPr>
      <w:rFonts w:ascii="Times New Roman" w:eastAsia="Times New Roman" w:hAnsi="Times New Roman" w:cs="Times New Roman"/>
      <w:color w:val="000000"/>
      <w:sz w:val="24"/>
      <w:szCs w:val="20"/>
      <w:lang w:eastAsia="ar-SA"/>
    </w:rPr>
  </w:style>
  <w:style w:type="paragraph" w:styleId="BodyText">
    <w:name w:val="Body Text"/>
    <w:basedOn w:val="Normal"/>
    <w:link w:val="BodyTextChar"/>
    <w:uiPriority w:val="99"/>
    <w:semiHidden/>
    <w:unhideWhenUsed/>
    <w:rsid w:val="00853630"/>
    <w:pPr>
      <w:spacing w:after="120"/>
    </w:pPr>
  </w:style>
  <w:style w:type="character" w:customStyle="1" w:styleId="BodyTextChar">
    <w:name w:val="Body Text Char"/>
    <w:basedOn w:val="DefaultParagraphFont"/>
    <w:link w:val="BodyText"/>
    <w:uiPriority w:val="99"/>
    <w:semiHidden/>
    <w:rsid w:val="00853630"/>
  </w:style>
  <w:style w:type="character" w:customStyle="1" w:styleId="tpa1">
    <w:name w:val="tpa1"/>
    <w:basedOn w:val="DefaultParagraphFont"/>
    <w:rsid w:val="00CA3AF8"/>
  </w:style>
  <w:style w:type="character" w:styleId="Emphasis">
    <w:name w:val="Emphasis"/>
    <w:qFormat/>
    <w:rsid w:val="00CA3AF8"/>
    <w:rPr>
      <w:i/>
      <w:iCs/>
    </w:rPr>
  </w:style>
  <w:style w:type="paragraph" w:styleId="BalloonText">
    <w:name w:val="Balloon Text"/>
    <w:basedOn w:val="Normal"/>
    <w:link w:val="BalloonTextChar"/>
    <w:uiPriority w:val="99"/>
    <w:semiHidden/>
    <w:unhideWhenUsed/>
    <w:rsid w:val="007C7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1E5E9-D5A2-43FD-B7C2-0E93C10E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11</Pages>
  <Words>4706</Words>
  <Characters>26830</Characters>
  <Application>Microsoft Office Word</Application>
  <DocSecurity>0</DocSecurity>
  <Lines>223</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 Signs</dc:creator>
  <cp:lastModifiedBy>Ciuciur Mirela</cp:lastModifiedBy>
  <cp:revision>7</cp:revision>
  <cp:lastPrinted>2024-02-26T06:04:00Z</cp:lastPrinted>
  <dcterms:created xsi:type="dcterms:W3CDTF">2024-02-27T05:41:00Z</dcterms:created>
  <dcterms:modified xsi:type="dcterms:W3CDTF">2024-03-18T14:00:00Z</dcterms:modified>
</cp:coreProperties>
</file>